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0B15" w14:textId="59E09848" w:rsidR="0013219C" w:rsidRPr="0013219C" w:rsidRDefault="0013219C" w:rsidP="0013219C">
      <w:pPr>
        <w:spacing w:after="0"/>
        <w:jc w:val="center"/>
        <w:rPr>
          <w:b/>
          <w:bCs/>
          <w:color w:val="156082" w:themeColor="accent1"/>
          <w:sz w:val="32"/>
          <w:szCs w:val="32"/>
        </w:rPr>
      </w:pPr>
      <w:r w:rsidRPr="0013219C">
        <w:rPr>
          <w:b/>
          <w:bCs/>
          <w:color w:val="156082" w:themeColor="accent1"/>
          <w:sz w:val="32"/>
          <w:szCs w:val="32"/>
        </w:rPr>
        <w:softHyphen/>
      </w:r>
      <w:r w:rsidRPr="0013219C">
        <w:rPr>
          <w:b/>
          <w:bCs/>
          <w:color w:val="156082" w:themeColor="accent1"/>
          <w:sz w:val="32"/>
          <w:szCs w:val="32"/>
        </w:rPr>
        <w:softHyphen/>
      </w:r>
      <w:r w:rsidRPr="0013219C">
        <w:rPr>
          <w:b/>
          <w:bCs/>
          <w:color w:val="156082" w:themeColor="accent1"/>
          <w:sz w:val="32"/>
          <w:szCs w:val="32"/>
        </w:rPr>
        <w:softHyphen/>
        <w:t xml:space="preserve">Physical Education: </w:t>
      </w:r>
      <w:r w:rsidR="36ECF5FE" w:rsidRPr="0013219C">
        <w:rPr>
          <w:b/>
          <w:bCs/>
          <w:color w:val="156082" w:themeColor="accent1"/>
          <w:sz w:val="32"/>
          <w:szCs w:val="32"/>
        </w:rPr>
        <w:t xml:space="preserve">YAG </w:t>
      </w:r>
      <w:r w:rsidRPr="0013219C">
        <w:rPr>
          <w:b/>
          <w:bCs/>
          <w:color w:val="156082" w:themeColor="accent1"/>
          <w:sz w:val="32"/>
          <w:szCs w:val="32"/>
        </w:rPr>
        <w:softHyphen/>
        <w:t xml:space="preserve">Academy Scope &amp; Sequence </w:t>
      </w:r>
    </w:p>
    <w:p w14:paraId="52AD15FF" w14:textId="77777777" w:rsidR="0013219C" w:rsidRPr="0013219C" w:rsidRDefault="0013219C" w:rsidP="0013219C">
      <w:pPr>
        <w:spacing w:after="0"/>
        <w:jc w:val="center"/>
        <w:rPr>
          <w:b/>
          <w:bCs/>
          <w:color w:val="156082" w:themeColor="accent1"/>
          <w:sz w:val="32"/>
          <w:szCs w:val="32"/>
        </w:rPr>
      </w:pPr>
      <w:r w:rsidRPr="0013219C">
        <w:rPr>
          <w:b/>
          <w:bCs/>
          <w:color w:val="156082" w:themeColor="accent1"/>
          <w:sz w:val="32"/>
          <w:szCs w:val="32"/>
        </w:rPr>
        <w:t>Kinder – 2</w:t>
      </w:r>
      <w:r w:rsidRPr="0013219C">
        <w:rPr>
          <w:b/>
          <w:bCs/>
          <w:color w:val="156082" w:themeColor="accent1"/>
          <w:sz w:val="32"/>
          <w:szCs w:val="32"/>
          <w:vertAlign w:val="superscript"/>
        </w:rPr>
        <w:t>nd</w:t>
      </w:r>
    </w:p>
    <w:p w14:paraId="52DC645B" w14:textId="77777777" w:rsidR="00E37291" w:rsidRDefault="00E37291" w:rsidP="00E37291">
      <w:pPr>
        <w:spacing w:after="0"/>
        <w:jc w:val="center"/>
        <w:rPr>
          <w:b/>
          <w:bCs/>
          <w:u w:val="single"/>
        </w:rPr>
      </w:pPr>
    </w:p>
    <w:p w14:paraId="6D6CD2C2" w14:textId="77777777" w:rsidR="0013219C" w:rsidRDefault="0013219C" w:rsidP="00E37291">
      <w:pPr>
        <w:spacing w:after="0"/>
        <w:jc w:val="center"/>
        <w:rPr>
          <w:b/>
          <w:bCs/>
          <w:u w:val="single"/>
        </w:rPr>
      </w:pPr>
    </w:p>
    <w:p w14:paraId="35FBE0B0" w14:textId="23CB10A1" w:rsidR="368F8EA5" w:rsidRPr="004D40F8" w:rsidRDefault="00D02FE2" w:rsidP="65461ED0">
      <w:r w:rsidRPr="004D40F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772A7" wp14:editId="6DDCF0FE">
                <wp:simplePos x="0" y="0"/>
                <wp:positionH relativeFrom="column">
                  <wp:posOffset>19050</wp:posOffset>
                </wp:positionH>
                <wp:positionV relativeFrom="paragraph">
                  <wp:posOffset>477520</wp:posOffset>
                </wp:positionV>
                <wp:extent cx="6700520" cy="9525"/>
                <wp:effectExtent l="19050" t="19050" r="5080" b="28575"/>
                <wp:wrapTopAndBottom/>
                <wp:docPr id="6788713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670052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rotation:180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e95d9 [1631]" strokeweight="2.25pt" from="1.5pt,37.6pt" to="529.1pt,38.35pt" w14:anchorId="6F06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yEM8QEAAEMEAAAOAAAAZHJzL2Uyb0RvYy54bWysU02P2yAQvVfqf0DcGzuWvLu14uxho+2l&#10;H6t22zuLIUYFBgEbO/++AyROu+2hquoDMsPMm/cew+Z2NpochA8KbE/Xq5oSYTkMyu57+vXx/s0N&#10;JSEyOzANVvT0KAK93b5+tZlcJxoYQQ/CEwSxoZtcT8cYXVdVgY/CsLACJyweSvCGRdz6fTV4NiG6&#10;0VVT11fVBH5wHrgIAaO7cki3GV9KweMnKYOIRPcUucW8+rw+pbXabli398yNip9osH9gYZiy2HSB&#10;2rHIyLNXv0EZxT0EkHHFwVQgpeIia0A16/qFmi8jcyJrQXOCW2wK/w+Wfzzc2QePNkwudME9+KRi&#10;lt4QD+jWur6p00eJ1Mp9w0CWicTJnF08Li6KORKOwavrum4brOB49rZt2mRyVUATuPMhvhNgSPrp&#10;qVY2aWQdO7wPsaSeU1JYWzL1tLlpr9ucFkCr4V5pnQ7znIg77cmB4Q3Huck5+tl8gKHE2kw/3zOG&#10;cRpehJHZgpJ5/tIgMdmxMJaicAw7iCc92mL6xbX8F49aFNKfhSRqQDuKYUuLAjR8Xy8omJlKJEpa&#10;iuoiNb2Ci7pL0Sk3lYk85H9buGTnjmDjUmiUBf+nrnE+U5Ul/6y6aE2yn2A45hnKduCkZh9Pryo9&#10;hZ/3ufzy9rc/AAAA//8DAFBLAwQUAAYACAAAACEAFMBXF+AAAAAIAQAADwAAAGRycy9kb3ducmV2&#10;LnhtbEyPQUvDQBCF74L/YRnBi9hNW9rUmE0RQRGRolU8b7LTJLg7G3a3bfTXOz3pbWbe4833yvXo&#10;rDhgiL0nBdNJBgKp8aanVsHH+8P1CkRMmoy2nlDBN0ZYV+dnpS6MP9IbHrapFRxCsdAKupSGQsrY&#10;dOh0nPgBibWdD04nXkMrTdBHDndWzrJsKZ3uiT90esD7Dpuv7d4p2DxNG/uYPm/y3XP9Gl5+5lcb&#10;SUpdXox3tyASjunPDCd8RoeKmWq/JxOFVTDnJklBvpiBOMnZYsVTzZdlDrIq5f8C1S8AAAD//wMA&#10;UEsBAi0AFAAGAAgAAAAhALaDOJL+AAAA4QEAABMAAAAAAAAAAAAAAAAAAAAAAFtDb250ZW50X1R5&#10;cGVzXS54bWxQSwECLQAUAAYACAAAACEAOP0h/9YAAACUAQAACwAAAAAAAAAAAAAAAAAvAQAAX3Jl&#10;bHMvLnJlbHNQSwECLQAUAAYACAAAACEAu9MhDPEBAABDBAAADgAAAAAAAAAAAAAAAAAuAgAAZHJz&#10;L2Uyb0RvYy54bWxQSwECLQAUAAYACAAAACEAFMBXF+AAAAAIAQAADwAAAAAAAAAAAAAAAABLBAAA&#10;ZHJzL2Rvd25yZXYueG1sUEsFBgAAAAAEAAQA8wAAAFgFAAAAAA==&#10;">
                <v:stroke joinstyle="miter" dashstyle="1 1"/>
                <w10:wrap type="topAndBottom"/>
              </v:line>
            </w:pict>
          </mc:Fallback>
        </mc:AlternateContent>
      </w:r>
      <w:r w:rsidR="007C04F6" w:rsidRPr="004D40F8">
        <w:rPr>
          <w:i/>
          <w:iCs/>
        </w:rPr>
        <w:t>*Created using the RGV calendar for 24.25 as a guide</w:t>
      </w:r>
      <w:r w:rsidR="006047F0" w:rsidRPr="004D40F8">
        <w:rPr>
          <w:i/>
          <w:iCs/>
          <w:color w:val="00B0F0"/>
        </w:rPr>
        <w:t xml:space="preserve"> </w:t>
      </w:r>
      <w:hyperlink r:id="rId10">
        <w:r w:rsidR="006047F0" w:rsidRPr="004D40F8">
          <w:rPr>
            <w:rStyle w:val="Hyperlink"/>
            <w:b/>
            <w:bCs/>
            <w:i/>
            <w:iCs/>
            <w:color w:val="00B0F0"/>
          </w:rPr>
          <w:t>Link Here</w:t>
        </w:r>
      </w:hyperlink>
      <w:r w:rsidR="0053289D" w:rsidRPr="004D40F8">
        <w:rPr>
          <w:i/>
          <w:iCs/>
        </w:rPr>
        <w:t xml:space="preserve"> / *24.25 TEA Assessment Calendar</w:t>
      </w:r>
      <w:r w:rsidR="0053289D" w:rsidRPr="004D40F8">
        <w:rPr>
          <w:i/>
          <w:iCs/>
          <w:color w:val="00B0F0"/>
        </w:rPr>
        <w:t xml:space="preserve"> </w:t>
      </w:r>
      <w:hyperlink r:id="rId11">
        <w:r w:rsidR="0053289D" w:rsidRPr="004D40F8">
          <w:rPr>
            <w:rStyle w:val="Hyperlink"/>
            <w:b/>
            <w:bCs/>
            <w:i/>
            <w:iCs/>
            <w:color w:val="00B0F0"/>
          </w:rPr>
          <w:t>Link Here</w:t>
        </w:r>
      </w:hyperlink>
      <w:r w:rsidR="00836848" w:rsidRPr="004D40F8">
        <w:rPr>
          <w:rStyle w:val="Hyperlink"/>
          <w:b/>
          <w:bCs/>
          <w:i/>
          <w:iCs/>
        </w:rPr>
        <w:t xml:space="preserve"> </w:t>
      </w:r>
      <w:r w:rsidR="00836848" w:rsidRPr="004D40F8">
        <w:rPr>
          <w:rStyle w:val="Hyperlink"/>
          <w:u w:val="none"/>
        </w:rPr>
        <w:t xml:space="preserve"> </w:t>
      </w:r>
      <w:r w:rsidR="00FA7ED2" w:rsidRPr="004D40F8">
        <w:rPr>
          <w:rStyle w:val="Hyperlink"/>
          <w:u w:val="none"/>
        </w:rPr>
        <w:t xml:space="preserve">/ </w:t>
      </w:r>
      <w:r w:rsidR="00FA7ED2" w:rsidRPr="004D40F8">
        <w:rPr>
          <w:rStyle w:val="Hyperlink"/>
          <w:color w:val="auto"/>
          <w:u w:val="none"/>
        </w:rPr>
        <w:t>Save an Edit for your region</w:t>
      </w:r>
      <w:r w:rsidR="00CC4D0A" w:rsidRPr="004D40F8">
        <w:rPr>
          <w:rStyle w:val="Hyperlink"/>
          <w:color w:val="auto"/>
          <w:u w:val="none"/>
        </w:rPr>
        <w:t xml:space="preserve"> </w:t>
      </w:r>
      <w:r w:rsidR="00CC4D0A" w:rsidRPr="004D40F8">
        <w:rPr>
          <w:rStyle w:val="Hyperlink"/>
          <w:u w:val="none"/>
        </w:rPr>
        <w:t xml:space="preserve">/ SPARK </w:t>
      </w:r>
      <w:r w:rsidR="00376B63" w:rsidRPr="004D40F8">
        <w:rPr>
          <w:rStyle w:val="Hyperlink"/>
          <w:u w:val="none"/>
        </w:rPr>
        <w:t>Sample Pacing Guide – Link Here</w:t>
      </w:r>
    </w:p>
    <w:p w14:paraId="68F534EB" w14:textId="77777777" w:rsidR="00143FEE" w:rsidRPr="00143FEE" w:rsidRDefault="00143FEE" w:rsidP="65461ED0">
      <w:pPr>
        <w:ind w:left="-720"/>
        <w:jc w:val="center"/>
        <w:rPr>
          <w:b/>
          <w:bCs/>
          <w:color w:val="0F9ED5" w:themeColor="accent4"/>
          <w:sz w:val="2"/>
          <w:szCs w:val="2"/>
        </w:rPr>
      </w:pPr>
    </w:p>
    <w:p w14:paraId="03ED326E" w14:textId="77777777" w:rsidR="00E20195" w:rsidRPr="00506350" w:rsidRDefault="368F8EA5" w:rsidP="65461ED0">
      <w:pPr>
        <w:ind w:left="180"/>
        <w:rPr>
          <w:rFonts w:cs="Calibri"/>
          <w:b/>
          <w:bCs/>
          <w:sz w:val="24"/>
          <w:szCs w:val="24"/>
          <w:u w:val="single"/>
        </w:rPr>
      </w:pPr>
      <w:r w:rsidRPr="00506350">
        <w:rPr>
          <w:rFonts w:cs="Calibri"/>
          <w:b/>
          <w:bCs/>
          <w:sz w:val="24"/>
          <w:szCs w:val="24"/>
          <w:u w:val="single"/>
        </w:rPr>
        <w:t>Kindergarten – 2nd Grade:</w:t>
      </w:r>
      <w:r w:rsidR="005E0EF0" w:rsidRPr="00506350">
        <w:rPr>
          <w:rFonts w:cs="Calibri"/>
          <w:b/>
          <w:bCs/>
          <w:sz w:val="24"/>
          <w:szCs w:val="24"/>
          <w:u w:val="single"/>
        </w:rPr>
        <w:t xml:space="preserve"> </w:t>
      </w:r>
    </w:p>
    <w:p w14:paraId="0D2A9335" w14:textId="03F017F4" w:rsidR="368F8EA5" w:rsidRPr="00506350" w:rsidRDefault="00A97AC8" w:rsidP="00E20195">
      <w:pPr>
        <w:pStyle w:val="ListParagraph"/>
        <w:numPr>
          <w:ilvl w:val="0"/>
          <w:numId w:val="10"/>
        </w:numPr>
        <w:rPr>
          <w:rFonts w:cs="Calibri"/>
          <w:b/>
          <w:bCs/>
          <w:sz w:val="24"/>
          <w:szCs w:val="24"/>
          <w:u w:val="single"/>
        </w:rPr>
      </w:pPr>
      <w:r w:rsidRPr="14F805BF">
        <w:rPr>
          <w:rFonts w:cs="Calibri"/>
          <w:b/>
          <w:bCs/>
          <w:sz w:val="24"/>
          <w:szCs w:val="24"/>
        </w:rPr>
        <w:t>Standard Plan for the Novice Teacher</w:t>
      </w:r>
      <w:r w:rsidR="00547D96" w:rsidRPr="14F805BF">
        <w:rPr>
          <w:rFonts w:cs="Calibri"/>
          <w:b/>
          <w:bCs/>
          <w:sz w:val="24"/>
          <w:szCs w:val="24"/>
        </w:rPr>
        <w:t xml:space="preserve"> </w:t>
      </w:r>
    </w:p>
    <w:p w14:paraId="4C3C7A0A" w14:textId="4FA22EEB" w:rsidR="368F8EA5" w:rsidRPr="00506350" w:rsidRDefault="368F8EA5" w:rsidP="65461ED0">
      <w:pPr>
        <w:ind w:left="720"/>
        <w:rPr>
          <w:rFonts w:cs="Calibri"/>
          <w:sz w:val="24"/>
          <w:szCs w:val="24"/>
        </w:rPr>
      </w:pPr>
      <w:r w:rsidRPr="00506350">
        <w:rPr>
          <w:rFonts w:cs="Calibri"/>
          <w:sz w:val="24"/>
          <w:szCs w:val="24"/>
        </w:rPr>
        <w:t>The curriculum is structured around an assumed ABC or ABCD rotation schedule with no more than (2) PE rotations every 3 – 4 days. This framework aims to facilitate the development of foundational knowledge and corresponding skills among teachers and students. Notably, this age group is not mandated to utilize PE IHT-heart rate monitors or undergo the Fitnessgram assessment starting from the academic year 2024-25. Instead, campus programs can leverage a variety of SPARK K-2 lessons to ensure alignment with state learning standards.</w:t>
      </w:r>
    </w:p>
    <w:p w14:paraId="1CA318A8" w14:textId="77777777" w:rsidR="368F8EA5" w:rsidRPr="00506350" w:rsidRDefault="368F8EA5" w:rsidP="65461ED0">
      <w:pPr>
        <w:spacing w:line="240" w:lineRule="auto"/>
        <w:ind w:left="180"/>
        <w:rPr>
          <w:rFonts w:cs="Calibri"/>
          <w:b/>
          <w:bCs/>
          <w:sz w:val="24"/>
          <w:szCs w:val="24"/>
          <w:u w:val="single"/>
        </w:rPr>
      </w:pPr>
      <w:r w:rsidRPr="00506350">
        <w:rPr>
          <w:rFonts w:cs="Calibri"/>
          <w:b/>
          <w:bCs/>
          <w:sz w:val="24"/>
          <w:szCs w:val="24"/>
          <w:u w:val="single"/>
        </w:rPr>
        <w:t>Student Goal:</w:t>
      </w:r>
    </w:p>
    <w:p w14:paraId="6C8AE8B9" w14:textId="6897E11B" w:rsidR="368F8EA5" w:rsidRPr="00506350" w:rsidRDefault="368F8EA5" w:rsidP="65461ED0">
      <w:pPr>
        <w:pStyle w:val="ListParagraph"/>
        <w:numPr>
          <w:ilvl w:val="0"/>
          <w:numId w:val="5"/>
        </w:numPr>
        <w:spacing w:line="240" w:lineRule="auto"/>
        <w:ind w:left="720"/>
        <w:rPr>
          <w:rFonts w:cs="Calibri"/>
          <w:sz w:val="24"/>
          <w:szCs w:val="24"/>
        </w:rPr>
      </w:pPr>
      <w:r w:rsidRPr="00506350">
        <w:rPr>
          <w:rFonts w:cs="Calibri"/>
          <w:sz w:val="24"/>
          <w:szCs w:val="24"/>
        </w:rPr>
        <w:t xml:space="preserve">IHT Monitors/Minutes – N/A for Campus Fitness Honor Roll – Optional usage beginning 2024-25 SY.  </w:t>
      </w:r>
    </w:p>
    <w:p w14:paraId="40FCF802" w14:textId="1F9B8F07" w:rsidR="005E0EF0" w:rsidRPr="00506350" w:rsidRDefault="368F8EA5" w:rsidP="005E0EF0">
      <w:pPr>
        <w:pStyle w:val="ListParagraph"/>
        <w:numPr>
          <w:ilvl w:val="0"/>
          <w:numId w:val="5"/>
        </w:numPr>
        <w:spacing w:line="240" w:lineRule="auto"/>
        <w:ind w:left="720"/>
        <w:rPr>
          <w:rFonts w:cs="Calibri"/>
          <w:sz w:val="24"/>
          <w:szCs w:val="24"/>
        </w:rPr>
      </w:pPr>
      <w:r w:rsidRPr="00506350">
        <w:rPr>
          <w:rFonts w:cs="Calibri"/>
          <w:sz w:val="24"/>
          <w:szCs w:val="24"/>
        </w:rPr>
        <w:t>Assessment of State Standards, skill</w:t>
      </w:r>
      <w:r w:rsidR="000C6DED" w:rsidRPr="00506350">
        <w:rPr>
          <w:rFonts w:cs="Calibri"/>
          <w:sz w:val="24"/>
          <w:szCs w:val="24"/>
        </w:rPr>
        <w:t xml:space="preserve"> mastery</w:t>
      </w:r>
      <w:r w:rsidRPr="00506350">
        <w:rPr>
          <w:rFonts w:cs="Calibri"/>
          <w:sz w:val="24"/>
          <w:szCs w:val="24"/>
        </w:rPr>
        <w:t>,</w:t>
      </w:r>
      <w:r w:rsidR="000C6DED" w:rsidRPr="00506350">
        <w:rPr>
          <w:rFonts w:cs="Calibri"/>
          <w:sz w:val="24"/>
          <w:szCs w:val="24"/>
        </w:rPr>
        <w:t xml:space="preserve"> overall</w:t>
      </w:r>
      <w:r w:rsidRPr="00506350">
        <w:rPr>
          <w:rFonts w:cs="Calibri"/>
          <w:sz w:val="24"/>
          <w:szCs w:val="24"/>
        </w:rPr>
        <w:t xml:space="preserve"> </w:t>
      </w:r>
      <w:r w:rsidR="00FC5833" w:rsidRPr="00506350">
        <w:rPr>
          <w:rFonts w:cs="Calibri"/>
          <w:sz w:val="24"/>
          <w:szCs w:val="24"/>
        </w:rPr>
        <w:t>participation,</w:t>
      </w:r>
      <w:r w:rsidRPr="00506350">
        <w:rPr>
          <w:rFonts w:cs="Calibri"/>
          <w:sz w:val="24"/>
          <w:szCs w:val="24"/>
        </w:rPr>
        <w:t xml:space="preserve"> and growth ove</w:t>
      </w:r>
      <w:r w:rsidR="000C6DED" w:rsidRPr="00506350">
        <w:rPr>
          <w:rFonts w:cs="Calibri"/>
          <w:sz w:val="24"/>
          <w:szCs w:val="24"/>
        </w:rPr>
        <w:t xml:space="preserve">rtime in social setting. </w:t>
      </w:r>
    </w:p>
    <w:p w14:paraId="32136350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1CCD89E4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0786A03D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5BD7E523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7DC42824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121F2E0D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2D1D0678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597789E7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40E0244F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61543020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748625C2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57A31445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06A441C6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338A7313" w14:textId="77777777" w:rsidR="00A855C4" w:rsidRDefault="00A855C4" w:rsidP="00A855C4">
      <w:pPr>
        <w:spacing w:line="240" w:lineRule="auto"/>
        <w:rPr>
          <w:rFonts w:ascii="Calibri" w:hAnsi="Calibri" w:cs="Calibri"/>
        </w:rPr>
      </w:pPr>
    </w:p>
    <w:p w14:paraId="1EAB0B18" w14:textId="43834F52" w:rsidR="006F2134" w:rsidRPr="0013219C" w:rsidRDefault="006F2134" w:rsidP="006F2134">
      <w:pPr>
        <w:spacing w:after="0"/>
        <w:jc w:val="center"/>
        <w:rPr>
          <w:b/>
          <w:bCs/>
          <w:color w:val="156082" w:themeColor="accent1"/>
          <w:sz w:val="32"/>
          <w:szCs w:val="32"/>
        </w:rPr>
      </w:pPr>
      <w:r w:rsidRPr="0013219C">
        <w:rPr>
          <w:b/>
          <w:bCs/>
          <w:color w:val="156082" w:themeColor="accent1"/>
          <w:sz w:val="32"/>
          <w:szCs w:val="32"/>
        </w:rPr>
        <w:lastRenderedPageBreak/>
        <w:softHyphen/>
      </w:r>
      <w:r w:rsidRPr="0013219C">
        <w:rPr>
          <w:b/>
          <w:bCs/>
          <w:color w:val="156082" w:themeColor="accent1"/>
          <w:sz w:val="32"/>
          <w:szCs w:val="32"/>
        </w:rPr>
        <w:softHyphen/>
      </w:r>
      <w:r w:rsidRPr="0013219C">
        <w:rPr>
          <w:b/>
          <w:bCs/>
          <w:color w:val="156082" w:themeColor="accent1"/>
          <w:sz w:val="32"/>
          <w:szCs w:val="32"/>
        </w:rPr>
        <w:softHyphen/>
        <w:t xml:space="preserve">Physical Education: </w:t>
      </w:r>
      <w:r w:rsidR="18D39419" w:rsidRPr="0013219C">
        <w:rPr>
          <w:b/>
          <w:bCs/>
          <w:color w:val="156082" w:themeColor="accent1"/>
          <w:sz w:val="32"/>
          <w:szCs w:val="32"/>
        </w:rPr>
        <w:t xml:space="preserve">YAG </w:t>
      </w:r>
      <w:r w:rsidRPr="0013219C">
        <w:rPr>
          <w:b/>
          <w:bCs/>
          <w:color w:val="156082" w:themeColor="accent1"/>
          <w:sz w:val="32"/>
          <w:szCs w:val="32"/>
        </w:rPr>
        <w:softHyphen/>
        <w:t xml:space="preserve">Academy Scope &amp; Sequence </w:t>
      </w:r>
    </w:p>
    <w:p w14:paraId="31C611D4" w14:textId="6A2167CA" w:rsidR="00506350" w:rsidRDefault="0028010F" w:rsidP="00476CA3">
      <w:pPr>
        <w:spacing w:after="0"/>
        <w:jc w:val="center"/>
        <w:rPr>
          <w:b/>
          <w:bCs/>
          <w:color w:val="156082" w:themeColor="accent1"/>
          <w:sz w:val="32"/>
          <w:szCs w:val="32"/>
        </w:rPr>
      </w:pPr>
      <w:r w:rsidRPr="0013219C">
        <w:rPr>
          <w:b/>
          <w:bCs/>
          <w:color w:val="156082" w:themeColor="accent1"/>
          <w:sz w:val="32"/>
          <w:szCs w:val="32"/>
        </w:rPr>
        <w:t>Kinder – 2</w:t>
      </w:r>
      <w:r w:rsidRPr="0013219C">
        <w:rPr>
          <w:b/>
          <w:bCs/>
          <w:color w:val="156082" w:themeColor="accent1"/>
          <w:sz w:val="32"/>
          <w:szCs w:val="32"/>
          <w:vertAlign w:val="superscript"/>
        </w:rPr>
        <w:t>nd</w:t>
      </w:r>
    </w:p>
    <w:p w14:paraId="3A8F70FC" w14:textId="77777777" w:rsidR="00476CA3" w:rsidRDefault="00476CA3" w:rsidP="00476CA3">
      <w:pPr>
        <w:spacing w:after="0"/>
        <w:jc w:val="center"/>
        <w:rPr>
          <w:b/>
          <w:bCs/>
          <w:color w:val="156082" w:themeColor="accent1"/>
          <w:sz w:val="32"/>
          <w:szCs w:val="32"/>
        </w:rPr>
      </w:pPr>
    </w:p>
    <w:tbl>
      <w:tblPr>
        <w:tblStyle w:val="TableGrid"/>
        <w:tblW w:w="10801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0"/>
        <w:gridCol w:w="1426"/>
        <w:gridCol w:w="83"/>
        <w:gridCol w:w="790"/>
        <w:gridCol w:w="7"/>
        <w:gridCol w:w="2528"/>
        <w:gridCol w:w="77"/>
        <w:gridCol w:w="5073"/>
        <w:gridCol w:w="7"/>
      </w:tblGrid>
      <w:tr w:rsidR="0013219C" w:rsidRPr="00E41B11" w14:paraId="032433C5" w14:textId="77777777" w:rsidTr="00C8722D">
        <w:trPr>
          <w:trHeight w:val="382"/>
        </w:trPr>
        <w:tc>
          <w:tcPr>
            <w:tcW w:w="3116" w:type="dxa"/>
            <w:gridSpan w:val="5"/>
          </w:tcPr>
          <w:p w14:paraId="189C50BE" w14:textId="74D788B8" w:rsidR="0013219C" w:rsidRDefault="0013219C" w:rsidP="009F27A4">
            <w:pP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13219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Build to Suite: </w:t>
            </w:r>
            <w:hyperlink r:id="rId12" w:history="1">
              <w:r w:rsidRPr="0013219C">
                <w:rPr>
                  <w:rStyle w:val="Hyperlink"/>
                  <w:rFonts w:ascii="Calibri" w:hAnsi="Calibri" w:cs="Calibri"/>
                  <w:b/>
                  <w:bCs/>
                  <w:color w:val="00B0F0"/>
                  <w:sz w:val="20"/>
                  <w:szCs w:val="20"/>
                  <w:u w:val="none"/>
                </w:rPr>
                <w:t>Academic Calendar</w:t>
              </w:r>
            </w:hyperlink>
          </w:p>
        </w:tc>
        <w:tc>
          <w:tcPr>
            <w:tcW w:w="7685" w:type="dxa"/>
            <w:gridSpan w:val="4"/>
            <w:shd w:val="clear" w:color="auto" w:fill="FAE2D5" w:themeFill="accent2" w:themeFillTint="33"/>
            <w:vAlign w:val="center"/>
          </w:tcPr>
          <w:p w14:paraId="7FC6A7E7" w14:textId="07EC506C" w:rsidR="0013219C" w:rsidRPr="00DC242B" w:rsidRDefault="0013219C" w:rsidP="00CF5D8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323CE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Semester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323CE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Instructional Scope &amp; Sequence</w:t>
            </w:r>
          </w:p>
        </w:tc>
      </w:tr>
      <w:tr w:rsidR="0013219C" w:rsidRPr="00E41B11" w14:paraId="6EF64E03" w14:textId="7643AAC3" w:rsidTr="00C8722D">
        <w:trPr>
          <w:gridAfter w:val="1"/>
          <w:wAfter w:w="7" w:type="dxa"/>
          <w:trHeight w:val="382"/>
        </w:trPr>
        <w:tc>
          <w:tcPr>
            <w:tcW w:w="810" w:type="dxa"/>
            <w:shd w:val="clear" w:color="auto" w:fill="000000" w:themeFill="text1"/>
            <w:vAlign w:val="center"/>
          </w:tcPr>
          <w:p w14:paraId="27562D28" w14:textId="6537A74A" w:rsidR="0013219C" w:rsidRPr="00DC242B" w:rsidRDefault="0013219C" w:rsidP="00EC395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Week</w:t>
            </w:r>
          </w:p>
        </w:tc>
        <w:tc>
          <w:tcPr>
            <w:tcW w:w="1509" w:type="dxa"/>
            <w:gridSpan w:val="2"/>
            <w:shd w:val="clear" w:color="auto" w:fill="000000" w:themeFill="text1"/>
            <w:vAlign w:val="center"/>
          </w:tcPr>
          <w:p w14:paraId="7E139AE6" w14:textId="2319BE6A" w:rsidR="0013219C" w:rsidRPr="00DC242B" w:rsidRDefault="0013219C" w:rsidP="00EC395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Month</w:t>
            </w:r>
          </w:p>
        </w:tc>
        <w:tc>
          <w:tcPr>
            <w:tcW w:w="790" w:type="dxa"/>
            <w:shd w:val="clear" w:color="auto" w:fill="000000" w:themeFill="text1"/>
          </w:tcPr>
          <w:p w14:paraId="4C0F50F5" w14:textId="468AB05E" w:rsidR="0013219C" w:rsidRPr="00DC242B" w:rsidRDefault="0013219C" w:rsidP="009F27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School Days</w:t>
            </w:r>
          </w:p>
        </w:tc>
        <w:tc>
          <w:tcPr>
            <w:tcW w:w="2612" w:type="dxa"/>
            <w:gridSpan w:val="3"/>
            <w:shd w:val="clear" w:color="auto" w:fill="000000" w:themeFill="text1"/>
            <w:vAlign w:val="center"/>
          </w:tcPr>
          <w:p w14:paraId="6E272AA2" w14:textId="241EB56B" w:rsidR="0013219C" w:rsidRPr="00DC242B" w:rsidRDefault="0013219C" w:rsidP="00CF5D8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K-2</w:t>
            </w: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vertAlign w:val="superscript"/>
              </w:rPr>
              <w:t>nd</w:t>
            </w: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 SPARK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Fitness Lessons</w:t>
            </w:r>
          </w:p>
        </w:tc>
        <w:tc>
          <w:tcPr>
            <w:tcW w:w="5073" w:type="dxa"/>
            <w:shd w:val="clear" w:color="auto" w:fill="000000" w:themeFill="text1"/>
            <w:vAlign w:val="center"/>
          </w:tcPr>
          <w:p w14:paraId="387600B7" w14:textId="03E76C95" w:rsidR="0013219C" w:rsidRPr="00DC242B" w:rsidRDefault="0013219C" w:rsidP="00CF5D8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963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Pick 1-2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Mini-</w:t>
            </w:r>
            <w:r w:rsidRPr="00963270">
              <w:rPr>
                <w:rFonts w:ascii="Calibri" w:hAnsi="Calibri" w:cs="Calibri"/>
                <w:b/>
                <w:bCs/>
                <w:sz w:val="18"/>
                <w:szCs w:val="18"/>
              </w:rPr>
              <w:t>Lessons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; modify</w:t>
            </w:r>
            <w:r w:rsidRPr="00963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as need.</w:t>
            </w:r>
          </w:p>
        </w:tc>
      </w:tr>
      <w:tr w:rsidR="00EF45B3" w:rsidRPr="00C4104D" w14:paraId="385899B0" w14:textId="61A4CFA0" w:rsidTr="00C8722D">
        <w:trPr>
          <w:gridAfter w:val="1"/>
          <w:wAfter w:w="7" w:type="dxa"/>
          <w:trHeight w:val="284"/>
        </w:trPr>
        <w:tc>
          <w:tcPr>
            <w:tcW w:w="810" w:type="dxa"/>
            <w:vAlign w:val="center"/>
          </w:tcPr>
          <w:p w14:paraId="7A1BAC24" w14:textId="239DA28A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426" w:type="dxa"/>
            <w:vAlign w:val="center"/>
          </w:tcPr>
          <w:p w14:paraId="63D76142" w14:textId="7DC62862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Aug.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15-16</w:t>
            </w:r>
          </w:p>
        </w:tc>
        <w:tc>
          <w:tcPr>
            <w:tcW w:w="873" w:type="dxa"/>
            <w:gridSpan w:val="2"/>
            <w:vAlign w:val="center"/>
          </w:tcPr>
          <w:p w14:paraId="10F729DD" w14:textId="512A6E54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2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3677BF52" w14:textId="69C552AC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>Culture Week</w:t>
            </w:r>
          </w:p>
        </w:tc>
        <w:tc>
          <w:tcPr>
            <w:tcW w:w="5150" w:type="dxa"/>
            <w:gridSpan w:val="2"/>
            <w:shd w:val="clear" w:color="auto" w:fill="FAE2D5" w:themeFill="accent2" w:themeFillTint="33"/>
          </w:tcPr>
          <w:p w14:paraId="0ABE0924" w14:textId="2E736CB5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PE syllabus, behaviors, expectations, &amp; safety</w:t>
            </w:r>
          </w:p>
        </w:tc>
      </w:tr>
      <w:tr w:rsidR="00EF45B3" w:rsidRPr="00C4104D" w14:paraId="1D78E9E2" w14:textId="328E6C4E" w:rsidTr="00C8722D">
        <w:trPr>
          <w:gridAfter w:val="1"/>
          <w:wAfter w:w="7" w:type="dxa"/>
          <w:trHeight w:val="296"/>
        </w:trPr>
        <w:tc>
          <w:tcPr>
            <w:tcW w:w="810" w:type="dxa"/>
            <w:vAlign w:val="center"/>
          </w:tcPr>
          <w:p w14:paraId="3A0CB7C6" w14:textId="2005C17A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426" w:type="dxa"/>
            <w:vAlign w:val="center"/>
          </w:tcPr>
          <w:p w14:paraId="1AB5F8C3" w14:textId="24F3EC17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Aug.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19-23</w:t>
            </w:r>
          </w:p>
        </w:tc>
        <w:tc>
          <w:tcPr>
            <w:tcW w:w="873" w:type="dxa"/>
            <w:gridSpan w:val="2"/>
            <w:vAlign w:val="center"/>
          </w:tcPr>
          <w:p w14:paraId="2B42F2D8" w14:textId="58BB0B86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5B108534" w14:textId="52017F87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Culture Week </w:t>
            </w:r>
          </w:p>
        </w:tc>
        <w:tc>
          <w:tcPr>
            <w:tcW w:w="5150" w:type="dxa"/>
            <w:gridSpan w:val="2"/>
            <w:shd w:val="clear" w:color="auto" w:fill="FAE2D5" w:themeFill="accent2" w:themeFillTint="33"/>
          </w:tcPr>
          <w:p w14:paraId="1CDDC50E" w14:textId="21C6471A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PE syllabus, behaviors, expectations, &amp; safety</w:t>
            </w:r>
          </w:p>
        </w:tc>
      </w:tr>
      <w:tr w:rsidR="00EF45B3" w:rsidRPr="00C4104D" w14:paraId="4B48FA4E" w14:textId="6AF38F70" w:rsidTr="00C8722D">
        <w:trPr>
          <w:gridAfter w:val="1"/>
          <w:wAfter w:w="7" w:type="dxa"/>
          <w:trHeight w:val="582"/>
        </w:trPr>
        <w:tc>
          <w:tcPr>
            <w:tcW w:w="810" w:type="dxa"/>
            <w:vAlign w:val="center"/>
          </w:tcPr>
          <w:p w14:paraId="2E27937A" w14:textId="723FD550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426" w:type="dxa"/>
            <w:vAlign w:val="center"/>
          </w:tcPr>
          <w:p w14:paraId="0B8446E7" w14:textId="0168E617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Aug.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26-30</w:t>
            </w:r>
          </w:p>
        </w:tc>
        <w:tc>
          <w:tcPr>
            <w:tcW w:w="873" w:type="dxa"/>
            <w:gridSpan w:val="2"/>
            <w:vAlign w:val="center"/>
          </w:tcPr>
          <w:p w14:paraId="1E9DB596" w14:textId="52150597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702F6CD6" w14:textId="1E863F3A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Intro. to Health &amp; PE </w:t>
            </w:r>
          </w:p>
        </w:tc>
        <w:tc>
          <w:tcPr>
            <w:tcW w:w="5150" w:type="dxa"/>
            <w:gridSpan w:val="2"/>
            <w:shd w:val="clear" w:color="auto" w:fill="FAE2D5" w:themeFill="accent2" w:themeFillTint="33"/>
          </w:tcPr>
          <w:p w14:paraId="1CD2ACE7" w14:textId="08A9BF12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PE Technology, Class Warm-up routines and BOY building class foundations / STB, CPR/First Aide and AED</w:t>
            </w:r>
          </w:p>
        </w:tc>
      </w:tr>
      <w:tr w:rsidR="00EF45B3" w:rsidRPr="00C4104D" w14:paraId="7A218A6F" w14:textId="73C6CF85" w:rsidTr="00C8722D">
        <w:trPr>
          <w:gridAfter w:val="1"/>
          <w:wAfter w:w="7" w:type="dxa"/>
          <w:trHeight w:val="582"/>
        </w:trPr>
        <w:tc>
          <w:tcPr>
            <w:tcW w:w="810" w:type="dxa"/>
            <w:vAlign w:val="center"/>
          </w:tcPr>
          <w:p w14:paraId="5D9A3449" w14:textId="65E4C1CC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426" w:type="dxa"/>
            <w:vAlign w:val="center"/>
          </w:tcPr>
          <w:p w14:paraId="6EC9ECA0" w14:textId="79C845E5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Sep.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3-6</w:t>
            </w:r>
          </w:p>
        </w:tc>
        <w:tc>
          <w:tcPr>
            <w:tcW w:w="873" w:type="dxa"/>
            <w:gridSpan w:val="2"/>
            <w:vAlign w:val="center"/>
          </w:tcPr>
          <w:p w14:paraId="36238ED9" w14:textId="6CA0C59C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5287A2B4" w14:textId="1F345E1A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Intro. to Health &amp; PE </w:t>
            </w:r>
          </w:p>
        </w:tc>
        <w:tc>
          <w:tcPr>
            <w:tcW w:w="5150" w:type="dxa"/>
            <w:gridSpan w:val="2"/>
            <w:shd w:val="clear" w:color="auto" w:fill="FAE2D5" w:themeFill="accent2" w:themeFillTint="33"/>
          </w:tcPr>
          <w:p w14:paraId="2D1421BF" w14:textId="117C7D03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PE Technology, Class Warm-up routines and BOY building class foundations / STB, CPR/First Aide and AED</w:t>
            </w:r>
          </w:p>
        </w:tc>
      </w:tr>
      <w:tr w:rsidR="00EF45B3" w:rsidRPr="00C4104D" w14:paraId="64A605A8" w14:textId="2EA16F1F" w:rsidTr="00C8722D">
        <w:trPr>
          <w:gridAfter w:val="1"/>
          <w:wAfter w:w="7" w:type="dxa"/>
          <w:trHeight w:val="284"/>
        </w:trPr>
        <w:tc>
          <w:tcPr>
            <w:tcW w:w="810" w:type="dxa"/>
            <w:vAlign w:val="center"/>
          </w:tcPr>
          <w:p w14:paraId="5CB57747" w14:textId="4F3C3513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426" w:type="dxa"/>
            <w:vAlign w:val="center"/>
          </w:tcPr>
          <w:p w14:paraId="18D7C15A" w14:textId="77EE566A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Sep.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9-12</w:t>
            </w:r>
          </w:p>
        </w:tc>
        <w:tc>
          <w:tcPr>
            <w:tcW w:w="873" w:type="dxa"/>
            <w:gridSpan w:val="2"/>
            <w:vAlign w:val="center"/>
          </w:tcPr>
          <w:p w14:paraId="6A3F3D30" w14:textId="5387B92C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30928F9D" w14:textId="607F5562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Building Foundations </w:t>
            </w:r>
          </w:p>
        </w:tc>
        <w:tc>
          <w:tcPr>
            <w:tcW w:w="5150" w:type="dxa"/>
            <w:gridSpan w:val="2"/>
            <w:vMerge w:val="restart"/>
            <w:shd w:val="clear" w:color="auto" w:fill="FAE2D5" w:themeFill="accent2" w:themeFillTint="33"/>
          </w:tcPr>
          <w:p w14:paraId="0230B46F" w14:textId="100830DB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Building foundations for body readiness for extensive fitness activities</w:t>
            </w:r>
          </w:p>
        </w:tc>
      </w:tr>
      <w:tr w:rsidR="00EF45B3" w:rsidRPr="00C4104D" w14:paraId="09BA155E" w14:textId="4EA7ACD1" w:rsidTr="00C8722D">
        <w:trPr>
          <w:gridAfter w:val="1"/>
          <w:wAfter w:w="7" w:type="dxa"/>
          <w:trHeight w:val="296"/>
        </w:trPr>
        <w:tc>
          <w:tcPr>
            <w:tcW w:w="810" w:type="dxa"/>
            <w:vAlign w:val="center"/>
          </w:tcPr>
          <w:p w14:paraId="3B98FDB9" w14:textId="7C55C7A9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426" w:type="dxa"/>
            <w:vAlign w:val="center"/>
          </w:tcPr>
          <w:p w14:paraId="211BBCD7" w14:textId="3E784E4E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Sep.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16-20</w:t>
            </w:r>
          </w:p>
        </w:tc>
        <w:tc>
          <w:tcPr>
            <w:tcW w:w="873" w:type="dxa"/>
            <w:gridSpan w:val="2"/>
            <w:vAlign w:val="center"/>
          </w:tcPr>
          <w:p w14:paraId="0E90E157" w14:textId="2821508B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632582BF" w14:textId="4772B0BA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Building Foundations </w:t>
            </w:r>
          </w:p>
        </w:tc>
        <w:tc>
          <w:tcPr>
            <w:tcW w:w="5150" w:type="dxa"/>
            <w:gridSpan w:val="2"/>
            <w:vMerge/>
            <w:shd w:val="clear" w:color="auto" w:fill="FAE2D5" w:themeFill="accent2" w:themeFillTint="33"/>
          </w:tcPr>
          <w:p w14:paraId="119D9E1A" w14:textId="77777777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45B3" w:rsidRPr="00C4104D" w14:paraId="1EF9ECA1" w14:textId="266A3846" w:rsidTr="00C8722D">
        <w:trPr>
          <w:gridAfter w:val="1"/>
          <w:wAfter w:w="7" w:type="dxa"/>
          <w:trHeight w:val="296"/>
        </w:trPr>
        <w:tc>
          <w:tcPr>
            <w:tcW w:w="810" w:type="dxa"/>
            <w:vAlign w:val="center"/>
          </w:tcPr>
          <w:p w14:paraId="221A5E03" w14:textId="1516405D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426" w:type="dxa"/>
            <w:vAlign w:val="center"/>
          </w:tcPr>
          <w:p w14:paraId="62CC3695" w14:textId="66529B17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Sep.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23-27</w:t>
            </w:r>
          </w:p>
        </w:tc>
        <w:tc>
          <w:tcPr>
            <w:tcW w:w="873" w:type="dxa"/>
            <w:gridSpan w:val="2"/>
            <w:vAlign w:val="center"/>
          </w:tcPr>
          <w:p w14:paraId="0C71B0FE" w14:textId="40283D80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2B7213B6" w14:textId="0E47D61A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Building Foundations </w:t>
            </w:r>
          </w:p>
        </w:tc>
        <w:tc>
          <w:tcPr>
            <w:tcW w:w="5150" w:type="dxa"/>
            <w:gridSpan w:val="2"/>
            <w:vMerge/>
            <w:shd w:val="clear" w:color="auto" w:fill="FAE2D5" w:themeFill="accent2" w:themeFillTint="33"/>
          </w:tcPr>
          <w:p w14:paraId="53FD9B30" w14:textId="77777777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45B3" w:rsidRPr="00C4104D" w14:paraId="46BC9221" w14:textId="690A999B" w:rsidTr="00C8722D">
        <w:trPr>
          <w:gridAfter w:val="1"/>
          <w:wAfter w:w="7" w:type="dxa"/>
          <w:trHeight w:val="237"/>
        </w:trPr>
        <w:tc>
          <w:tcPr>
            <w:tcW w:w="810" w:type="dxa"/>
            <w:vAlign w:val="center"/>
          </w:tcPr>
          <w:p w14:paraId="185F4D7D" w14:textId="249CFF48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1426" w:type="dxa"/>
            <w:vAlign w:val="center"/>
          </w:tcPr>
          <w:p w14:paraId="52BE7987" w14:textId="2567C4D9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Sep/Oct.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30-4</w:t>
            </w:r>
          </w:p>
        </w:tc>
        <w:tc>
          <w:tcPr>
            <w:tcW w:w="873" w:type="dxa"/>
            <w:gridSpan w:val="2"/>
            <w:vAlign w:val="center"/>
          </w:tcPr>
          <w:p w14:paraId="088EEC22" w14:textId="4F56DF39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6EB77985" w14:textId="67AAA198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>Walk/Jog Run /</w:t>
            </w:r>
            <w:r w:rsidRPr="00506350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 Fitnessgram RD 1 Collections</w:t>
            </w:r>
          </w:p>
        </w:tc>
        <w:tc>
          <w:tcPr>
            <w:tcW w:w="5150" w:type="dxa"/>
            <w:gridSpan w:val="2"/>
            <w:vMerge w:val="restart"/>
            <w:shd w:val="clear" w:color="auto" w:fill="FAE2D5" w:themeFill="accent2" w:themeFillTint="33"/>
          </w:tcPr>
          <w:p w14:paraId="411032D7" w14:textId="1DAC057A" w:rsidR="00EF45B3" w:rsidRPr="00027E8A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_Introduction to Sustained Cardiovascular exercises and activities (Relays, Races, Obstacles courses) </w:t>
            </w:r>
          </w:p>
          <w:p w14:paraId="56B3B223" w14:textId="376D05BA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FG Mandatory: Physical Fitness Assessment of 3-5</w:t>
            </w:r>
            <w:r w:rsidRPr="006E12F9">
              <w:rPr>
                <w:rFonts w:ascii="Calibri" w:hAnsi="Calibri" w:cs="Calibri"/>
                <w:sz w:val="19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/ (All) ICP grades that attend credited PE course. </w:t>
            </w:r>
          </w:p>
        </w:tc>
      </w:tr>
      <w:tr w:rsidR="00EF45B3" w:rsidRPr="00C4104D" w14:paraId="329FB6D0" w14:textId="21ECD1AD" w:rsidTr="00C8722D">
        <w:trPr>
          <w:gridAfter w:val="1"/>
          <w:wAfter w:w="7" w:type="dxa"/>
          <w:trHeight w:val="568"/>
        </w:trPr>
        <w:tc>
          <w:tcPr>
            <w:tcW w:w="810" w:type="dxa"/>
            <w:vAlign w:val="center"/>
          </w:tcPr>
          <w:p w14:paraId="72DEE47A" w14:textId="5C91012C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1426" w:type="dxa"/>
            <w:vAlign w:val="center"/>
          </w:tcPr>
          <w:p w14:paraId="3F3D7B8E" w14:textId="26FA3B7A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Oct.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7-9</w:t>
            </w:r>
          </w:p>
        </w:tc>
        <w:tc>
          <w:tcPr>
            <w:tcW w:w="873" w:type="dxa"/>
            <w:gridSpan w:val="2"/>
            <w:vAlign w:val="center"/>
          </w:tcPr>
          <w:p w14:paraId="6760945B" w14:textId="7049187E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3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7F13E1FF" w14:textId="021716FF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Walk/Jog Run / </w:t>
            </w:r>
            <w:r w:rsidRPr="00506350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Fitnessgram RD 1 Collections</w:t>
            </w:r>
          </w:p>
        </w:tc>
        <w:tc>
          <w:tcPr>
            <w:tcW w:w="5150" w:type="dxa"/>
            <w:gridSpan w:val="2"/>
            <w:vMerge/>
            <w:shd w:val="clear" w:color="auto" w:fill="FAE2D5" w:themeFill="accent2" w:themeFillTint="33"/>
          </w:tcPr>
          <w:p w14:paraId="1534A501" w14:textId="77777777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45B3" w:rsidRPr="00C4104D" w14:paraId="41B81BD2" w14:textId="4038D64C" w:rsidTr="00C8722D">
        <w:trPr>
          <w:gridAfter w:val="1"/>
          <w:wAfter w:w="7" w:type="dxa"/>
          <w:trHeight w:val="296"/>
        </w:trPr>
        <w:tc>
          <w:tcPr>
            <w:tcW w:w="810" w:type="dxa"/>
            <w:vAlign w:val="center"/>
          </w:tcPr>
          <w:p w14:paraId="0844E2A1" w14:textId="72214574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1426" w:type="dxa"/>
            <w:vAlign w:val="center"/>
          </w:tcPr>
          <w:p w14:paraId="57BCF46C" w14:textId="2A85EB4D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Oct.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15-18</w:t>
            </w:r>
          </w:p>
        </w:tc>
        <w:tc>
          <w:tcPr>
            <w:tcW w:w="873" w:type="dxa"/>
            <w:gridSpan w:val="2"/>
            <w:vAlign w:val="center"/>
          </w:tcPr>
          <w:p w14:paraId="4A9897D3" w14:textId="34B9D213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688FFBEB" w14:textId="18C7D0C8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Walk/Jog Run </w:t>
            </w:r>
          </w:p>
        </w:tc>
        <w:tc>
          <w:tcPr>
            <w:tcW w:w="5150" w:type="dxa"/>
            <w:gridSpan w:val="2"/>
            <w:vMerge/>
            <w:shd w:val="clear" w:color="auto" w:fill="FAE2D5" w:themeFill="accent2" w:themeFillTint="33"/>
          </w:tcPr>
          <w:p w14:paraId="5F81ED10" w14:textId="77777777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45B3" w:rsidRPr="00C4104D" w14:paraId="66F31D0E" w14:textId="6AB5D5EA" w:rsidTr="00C8722D">
        <w:trPr>
          <w:gridAfter w:val="1"/>
          <w:wAfter w:w="7" w:type="dxa"/>
          <w:trHeight w:val="296"/>
        </w:trPr>
        <w:tc>
          <w:tcPr>
            <w:tcW w:w="810" w:type="dxa"/>
            <w:vAlign w:val="center"/>
          </w:tcPr>
          <w:p w14:paraId="6DC2C66E" w14:textId="1D0DD340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11</w:t>
            </w:r>
          </w:p>
        </w:tc>
        <w:tc>
          <w:tcPr>
            <w:tcW w:w="1426" w:type="dxa"/>
            <w:vAlign w:val="center"/>
          </w:tcPr>
          <w:p w14:paraId="37095A31" w14:textId="3456688C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Oct.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21-25</w:t>
            </w:r>
          </w:p>
        </w:tc>
        <w:tc>
          <w:tcPr>
            <w:tcW w:w="873" w:type="dxa"/>
            <w:gridSpan w:val="2"/>
            <w:vAlign w:val="center"/>
          </w:tcPr>
          <w:p w14:paraId="761BDD8C" w14:textId="06F9C50E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4B322958" w14:textId="44A14679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Walk/Jog Run </w:t>
            </w:r>
          </w:p>
        </w:tc>
        <w:tc>
          <w:tcPr>
            <w:tcW w:w="5150" w:type="dxa"/>
            <w:gridSpan w:val="2"/>
            <w:vMerge/>
            <w:shd w:val="clear" w:color="auto" w:fill="FAE2D5" w:themeFill="accent2" w:themeFillTint="33"/>
          </w:tcPr>
          <w:p w14:paraId="5CDC55BC" w14:textId="77777777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45B3" w:rsidRPr="00C4104D" w14:paraId="758B8568" w14:textId="24F0999B" w:rsidTr="00C8722D">
        <w:trPr>
          <w:gridAfter w:val="1"/>
          <w:wAfter w:w="7" w:type="dxa"/>
          <w:trHeight w:val="284"/>
        </w:trPr>
        <w:tc>
          <w:tcPr>
            <w:tcW w:w="810" w:type="dxa"/>
            <w:vAlign w:val="center"/>
          </w:tcPr>
          <w:p w14:paraId="05A010FF" w14:textId="33C25F87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1426" w:type="dxa"/>
            <w:vAlign w:val="center"/>
          </w:tcPr>
          <w:p w14:paraId="3251B5DC" w14:textId="6514557C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Oct/Nov.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28 -1</w:t>
            </w:r>
          </w:p>
        </w:tc>
        <w:tc>
          <w:tcPr>
            <w:tcW w:w="873" w:type="dxa"/>
            <w:gridSpan w:val="2"/>
            <w:vAlign w:val="center"/>
          </w:tcPr>
          <w:p w14:paraId="3034C845" w14:textId="4C47CA69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7D3EEE9B" w14:textId="50A36F04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Kicking and Trapping </w:t>
            </w:r>
          </w:p>
        </w:tc>
        <w:tc>
          <w:tcPr>
            <w:tcW w:w="5150" w:type="dxa"/>
            <w:gridSpan w:val="2"/>
            <w:vMerge w:val="restart"/>
            <w:shd w:val="clear" w:color="auto" w:fill="FAE2D5" w:themeFill="accent2" w:themeFillTint="33"/>
          </w:tcPr>
          <w:p w14:paraId="3D419691" w14:textId="2EEEC71A" w:rsidR="00EF45B3" w:rsidRPr="00C4104D" w:rsidRDefault="00436EF2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00436EF2">
              <w:rPr>
                <w:rFonts w:ascii="Calibri" w:hAnsi="Calibri" w:cs="Calibri"/>
                <w:sz w:val="19"/>
                <w:szCs w:val="19"/>
              </w:rPr>
              <w:t>By the end of the unit, students will demonstrate proficiency in dribbling, passing, and kicking a ball, both while stationary and while in motion. *Students will develop effective ball control techniques, including trapping and controlling the ball in various ways, to enhance their ability to maintain possession during gameplay. *</w:t>
            </w:r>
            <w:r w:rsidR="007938F6" w:rsidRPr="00436EF2">
              <w:rPr>
                <w:rFonts w:ascii="Calibri" w:hAnsi="Calibri" w:cs="Calibri"/>
                <w:sz w:val="19"/>
                <w:szCs w:val="19"/>
              </w:rPr>
              <w:t>Acquire</w:t>
            </w:r>
            <w:r w:rsidRPr="00436EF2">
              <w:rPr>
                <w:rFonts w:ascii="Calibri" w:hAnsi="Calibri" w:cs="Calibri"/>
                <w:sz w:val="19"/>
                <w:szCs w:val="19"/>
              </w:rPr>
              <w:t xml:space="preserve"> foundational foot-striking skills that prepare them for participation in sports such as soccer, kickball, and football.</w:t>
            </w:r>
          </w:p>
        </w:tc>
      </w:tr>
      <w:tr w:rsidR="00EF45B3" w:rsidRPr="00C4104D" w14:paraId="5AA1DDA3" w14:textId="54FF870E" w:rsidTr="00C8722D">
        <w:trPr>
          <w:gridAfter w:val="1"/>
          <w:wAfter w:w="7" w:type="dxa"/>
          <w:trHeight w:val="296"/>
        </w:trPr>
        <w:tc>
          <w:tcPr>
            <w:tcW w:w="810" w:type="dxa"/>
            <w:vAlign w:val="center"/>
          </w:tcPr>
          <w:p w14:paraId="0AE26F8F" w14:textId="6340F267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1426" w:type="dxa"/>
            <w:vAlign w:val="center"/>
          </w:tcPr>
          <w:p w14:paraId="2358C5A8" w14:textId="65DA15AA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Nov.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4-8</w:t>
            </w:r>
          </w:p>
        </w:tc>
        <w:tc>
          <w:tcPr>
            <w:tcW w:w="873" w:type="dxa"/>
            <w:gridSpan w:val="2"/>
            <w:vAlign w:val="center"/>
          </w:tcPr>
          <w:p w14:paraId="6CEEECC9" w14:textId="27BEC234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3529ED2B" w14:textId="3B89D9CA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Kicking and Trapping </w:t>
            </w:r>
          </w:p>
        </w:tc>
        <w:tc>
          <w:tcPr>
            <w:tcW w:w="5150" w:type="dxa"/>
            <w:gridSpan w:val="2"/>
            <w:vMerge/>
            <w:shd w:val="clear" w:color="auto" w:fill="FAE2D5" w:themeFill="accent2" w:themeFillTint="33"/>
          </w:tcPr>
          <w:p w14:paraId="69ED0D35" w14:textId="77777777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45B3" w:rsidRPr="00C4104D" w14:paraId="36EE1D0A" w14:textId="15564299" w:rsidTr="00C8722D">
        <w:trPr>
          <w:gridAfter w:val="1"/>
          <w:wAfter w:w="7" w:type="dxa"/>
          <w:trHeight w:val="296"/>
        </w:trPr>
        <w:tc>
          <w:tcPr>
            <w:tcW w:w="810" w:type="dxa"/>
            <w:vAlign w:val="center"/>
          </w:tcPr>
          <w:p w14:paraId="53D8B31F" w14:textId="0D7F27A1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1426" w:type="dxa"/>
            <w:vAlign w:val="center"/>
          </w:tcPr>
          <w:p w14:paraId="60EC645B" w14:textId="72281398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Nov.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11-15</w:t>
            </w:r>
          </w:p>
        </w:tc>
        <w:tc>
          <w:tcPr>
            <w:tcW w:w="873" w:type="dxa"/>
            <w:gridSpan w:val="2"/>
            <w:vAlign w:val="center"/>
          </w:tcPr>
          <w:p w14:paraId="3B5C9F21" w14:textId="5C2D17C3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4F558082" w14:textId="3274FAF7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Kicking and Trapping </w:t>
            </w:r>
          </w:p>
        </w:tc>
        <w:tc>
          <w:tcPr>
            <w:tcW w:w="5150" w:type="dxa"/>
            <w:gridSpan w:val="2"/>
            <w:vMerge/>
            <w:shd w:val="clear" w:color="auto" w:fill="FAE2D5" w:themeFill="accent2" w:themeFillTint="33"/>
          </w:tcPr>
          <w:p w14:paraId="29459777" w14:textId="77777777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45B3" w:rsidRPr="00C4104D" w14:paraId="2828F884" w14:textId="68BAF13C" w:rsidTr="00C8722D">
        <w:trPr>
          <w:gridAfter w:val="1"/>
          <w:wAfter w:w="7" w:type="dxa"/>
          <w:trHeight w:val="284"/>
        </w:trPr>
        <w:tc>
          <w:tcPr>
            <w:tcW w:w="810" w:type="dxa"/>
            <w:vAlign w:val="center"/>
          </w:tcPr>
          <w:p w14:paraId="3359C119" w14:textId="7E62F3F9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1426" w:type="dxa"/>
            <w:vAlign w:val="center"/>
          </w:tcPr>
          <w:p w14:paraId="209BB716" w14:textId="7CD70B50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Nov.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18-22</w:t>
            </w:r>
          </w:p>
        </w:tc>
        <w:tc>
          <w:tcPr>
            <w:tcW w:w="873" w:type="dxa"/>
            <w:gridSpan w:val="2"/>
            <w:vAlign w:val="center"/>
          </w:tcPr>
          <w:p w14:paraId="1551A2E4" w14:textId="48F569A2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2EFEDCF7" w14:textId="4CCCB4BD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Kicking and Trapping </w:t>
            </w:r>
          </w:p>
        </w:tc>
        <w:tc>
          <w:tcPr>
            <w:tcW w:w="5150" w:type="dxa"/>
            <w:gridSpan w:val="2"/>
            <w:vMerge/>
            <w:shd w:val="clear" w:color="auto" w:fill="FAE2D5" w:themeFill="accent2" w:themeFillTint="33"/>
          </w:tcPr>
          <w:p w14:paraId="66C56D2D" w14:textId="77777777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45B3" w:rsidRPr="00C4104D" w14:paraId="773AC9F5" w14:textId="1CFC41E7" w:rsidTr="00C8722D">
        <w:trPr>
          <w:gridAfter w:val="1"/>
          <w:wAfter w:w="7" w:type="dxa"/>
          <w:trHeight w:val="296"/>
        </w:trPr>
        <w:tc>
          <w:tcPr>
            <w:tcW w:w="810" w:type="dxa"/>
            <w:vAlign w:val="center"/>
          </w:tcPr>
          <w:p w14:paraId="25B633C0" w14:textId="06EFA7FA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16</w:t>
            </w:r>
          </w:p>
        </w:tc>
        <w:tc>
          <w:tcPr>
            <w:tcW w:w="1426" w:type="dxa"/>
            <w:vAlign w:val="center"/>
          </w:tcPr>
          <w:p w14:paraId="6CC3B59F" w14:textId="4D2E25CD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Dec.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2-6</w:t>
            </w:r>
          </w:p>
        </w:tc>
        <w:tc>
          <w:tcPr>
            <w:tcW w:w="873" w:type="dxa"/>
            <w:gridSpan w:val="2"/>
            <w:vAlign w:val="center"/>
          </w:tcPr>
          <w:p w14:paraId="59EC258A" w14:textId="7CE78AD0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14AEC20F" w14:textId="35E89829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Kicking and Trapping </w:t>
            </w:r>
          </w:p>
        </w:tc>
        <w:tc>
          <w:tcPr>
            <w:tcW w:w="5150" w:type="dxa"/>
            <w:gridSpan w:val="2"/>
            <w:vMerge/>
            <w:shd w:val="clear" w:color="auto" w:fill="FAE2D5" w:themeFill="accent2" w:themeFillTint="33"/>
          </w:tcPr>
          <w:p w14:paraId="1478F4D7" w14:textId="77777777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45B3" w:rsidRPr="00C4104D" w14:paraId="73C5DEB5" w14:textId="0BAABD17" w:rsidTr="00C8722D">
        <w:trPr>
          <w:gridAfter w:val="1"/>
          <w:wAfter w:w="7" w:type="dxa"/>
          <w:trHeight w:val="775"/>
        </w:trPr>
        <w:tc>
          <w:tcPr>
            <w:tcW w:w="810" w:type="dxa"/>
            <w:vAlign w:val="center"/>
          </w:tcPr>
          <w:p w14:paraId="331A8887" w14:textId="697B2556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17</w:t>
            </w:r>
          </w:p>
        </w:tc>
        <w:tc>
          <w:tcPr>
            <w:tcW w:w="1426" w:type="dxa"/>
            <w:vAlign w:val="center"/>
          </w:tcPr>
          <w:p w14:paraId="58B9414F" w14:textId="4FA16790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Dec.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9-13</w:t>
            </w:r>
          </w:p>
        </w:tc>
        <w:tc>
          <w:tcPr>
            <w:tcW w:w="873" w:type="dxa"/>
            <w:gridSpan w:val="2"/>
            <w:vAlign w:val="center"/>
          </w:tcPr>
          <w:p w14:paraId="1BF4656F" w14:textId="59C55A20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  <w:vAlign w:val="center"/>
          </w:tcPr>
          <w:p w14:paraId="2B53423C" w14:textId="161C2EA2" w:rsidR="00EF45B3" w:rsidRPr="00506350" w:rsidRDefault="00EF45B3" w:rsidP="00436EF2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>Kicking and Trapping</w:t>
            </w:r>
          </w:p>
        </w:tc>
        <w:tc>
          <w:tcPr>
            <w:tcW w:w="5150" w:type="dxa"/>
            <w:gridSpan w:val="2"/>
            <w:vMerge/>
            <w:shd w:val="clear" w:color="auto" w:fill="FAE2D5" w:themeFill="accent2" w:themeFillTint="33"/>
          </w:tcPr>
          <w:p w14:paraId="3024CBC3" w14:textId="77777777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45B3" w:rsidRPr="00C4104D" w14:paraId="244C222A" w14:textId="76D1D572" w:rsidTr="00C8722D">
        <w:trPr>
          <w:gridAfter w:val="1"/>
          <w:wAfter w:w="7" w:type="dxa"/>
          <w:trHeight w:val="2314"/>
        </w:trPr>
        <w:tc>
          <w:tcPr>
            <w:tcW w:w="810" w:type="dxa"/>
            <w:vAlign w:val="center"/>
          </w:tcPr>
          <w:p w14:paraId="2B01F98D" w14:textId="2C6380FE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1426" w:type="dxa"/>
            <w:vAlign w:val="center"/>
          </w:tcPr>
          <w:p w14:paraId="0C2307DE" w14:textId="52C46612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Dec.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16-20</w:t>
            </w:r>
          </w:p>
        </w:tc>
        <w:tc>
          <w:tcPr>
            <w:tcW w:w="873" w:type="dxa"/>
            <w:gridSpan w:val="2"/>
            <w:vAlign w:val="center"/>
          </w:tcPr>
          <w:p w14:paraId="05CF6547" w14:textId="031F748A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5" w:type="dxa"/>
            <w:gridSpan w:val="2"/>
            <w:shd w:val="clear" w:color="auto" w:fill="FAE2D5" w:themeFill="accent2" w:themeFillTint="33"/>
          </w:tcPr>
          <w:p w14:paraId="6898DD16" w14:textId="2A307A0D" w:rsidR="00EF45B3" w:rsidRPr="00506350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Catching and </w:t>
            </w:r>
            <w:proofErr w:type="gramStart"/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>Throwing</w:t>
            </w:r>
            <w:proofErr w:type="gramEnd"/>
            <w:r w:rsidRPr="00506350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150" w:type="dxa"/>
            <w:gridSpan w:val="2"/>
            <w:shd w:val="clear" w:color="auto" w:fill="FAE2D5" w:themeFill="accent2" w:themeFillTint="33"/>
          </w:tcPr>
          <w:p w14:paraId="6AF65F76" w14:textId="39E7D9FA" w:rsidR="00EF45B3" w:rsidRPr="00C4104D" w:rsidRDefault="00710E35" w:rsidP="000A228B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B</w:t>
            </w:r>
            <w:r w:rsidRPr="00710E35">
              <w:rPr>
                <w:rFonts w:ascii="Calibri" w:hAnsi="Calibri" w:cs="Calibri"/>
                <w:sz w:val="19"/>
                <w:szCs w:val="19"/>
              </w:rPr>
              <w:t xml:space="preserve">y the end of the unit, students will demonstrate proficiency in catching and throwing underhand and overhand with various objects, aiming for accuracy and distance. * </w:t>
            </w:r>
            <w:r w:rsidR="007938F6" w:rsidRPr="00710E35">
              <w:rPr>
                <w:rFonts w:ascii="Calibri" w:hAnsi="Calibri" w:cs="Calibri"/>
                <w:sz w:val="19"/>
                <w:szCs w:val="19"/>
              </w:rPr>
              <w:t>Will</w:t>
            </w:r>
            <w:r w:rsidRPr="00710E35">
              <w:rPr>
                <w:rFonts w:ascii="Calibri" w:hAnsi="Calibri" w:cs="Calibri"/>
                <w:sz w:val="19"/>
                <w:szCs w:val="19"/>
              </w:rPr>
              <w:t xml:space="preserve"> develop fundamental catching techniques</w:t>
            </w:r>
            <w:r w:rsidR="008E5970">
              <w:rPr>
                <w:rFonts w:ascii="Calibri" w:hAnsi="Calibri" w:cs="Calibri"/>
                <w:sz w:val="19"/>
                <w:szCs w:val="19"/>
              </w:rPr>
              <w:t xml:space="preserve"> like</w:t>
            </w:r>
            <w:r w:rsidRPr="00710E35">
              <w:rPr>
                <w:rFonts w:ascii="Calibri" w:hAnsi="Calibri" w:cs="Calibri"/>
                <w:sz w:val="19"/>
                <w:szCs w:val="19"/>
              </w:rPr>
              <w:t xml:space="preserve"> receiving balls from both </w:t>
            </w:r>
            <w:r w:rsidR="003F186A" w:rsidRPr="00710E35">
              <w:rPr>
                <w:rFonts w:ascii="Calibri" w:hAnsi="Calibri" w:cs="Calibri"/>
                <w:sz w:val="19"/>
                <w:szCs w:val="19"/>
              </w:rPr>
              <w:t>stationery</w:t>
            </w:r>
            <w:r w:rsidRPr="00710E35">
              <w:rPr>
                <w:rFonts w:ascii="Calibri" w:hAnsi="Calibri" w:cs="Calibri"/>
                <w:sz w:val="19"/>
                <w:szCs w:val="19"/>
              </w:rPr>
              <w:t xml:space="preserve"> and moving targets, utilizing both hands and scoops. *</w:t>
            </w:r>
            <w:r w:rsidR="007938F6" w:rsidRPr="00710E35">
              <w:rPr>
                <w:rFonts w:ascii="Calibri" w:hAnsi="Calibri" w:cs="Calibri"/>
                <w:sz w:val="19"/>
                <w:szCs w:val="19"/>
              </w:rPr>
              <w:t>Acquire</w:t>
            </w:r>
            <w:r w:rsidRPr="00710E35">
              <w:rPr>
                <w:rFonts w:ascii="Calibri" w:hAnsi="Calibri" w:cs="Calibri"/>
                <w:sz w:val="19"/>
                <w:szCs w:val="19"/>
              </w:rPr>
              <w:t xml:space="preserve"> foundational skills in catching and throwing</w:t>
            </w:r>
            <w:r w:rsidR="008E5970">
              <w:rPr>
                <w:rFonts w:ascii="Calibri" w:hAnsi="Calibri" w:cs="Calibri"/>
                <w:sz w:val="19"/>
                <w:szCs w:val="19"/>
              </w:rPr>
              <w:t xml:space="preserve"> to lay</w:t>
            </w:r>
            <w:r w:rsidRPr="00710E35">
              <w:rPr>
                <w:rFonts w:ascii="Calibri" w:hAnsi="Calibri" w:cs="Calibri"/>
                <w:sz w:val="19"/>
                <w:szCs w:val="19"/>
              </w:rPr>
              <w:t xml:space="preserve"> groundwork for participation in a variety of individual and team sports.</w:t>
            </w:r>
          </w:p>
        </w:tc>
      </w:tr>
    </w:tbl>
    <w:p w14:paraId="554A95B5" w14:textId="77777777" w:rsidR="00C44BA6" w:rsidRDefault="00C44BA6"/>
    <w:p w14:paraId="1A37C182" w14:textId="77777777" w:rsidR="00C44BA6" w:rsidRDefault="00C44BA6"/>
    <w:p w14:paraId="190C7C67" w14:textId="77777777" w:rsidR="00C8722D" w:rsidRDefault="00C8722D"/>
    <w:p w14:paraId="713E5AB3" w14:textId="77777777" w:rsidR="000A1D5E" w:rsidRDefault="000A1D5E"/>
    <w:p w14:paraId="1A809CC0" w14:textId="77777777" w:rsidR="000A1D5E" w:rsidRDefault="000A1D5E"/>
    <w:p w14:paraId="59AF042F" w14:textId="439C30DC" w:rsidR="4ABD02C1" w:rsidRDefault="4ABD02C1" w:rsidP="4ABD02C1"/>
    <w:p w14:paraId="371DE4B6" w14:textId="33CB870C" w:rsidR="009311BC" w:rsidRPr="0013219C" w:rsidRDefault="009311BC" w:rsidP="009311BC">
      <w:pPr>
        <w:spacing w:after="0"/>
        <w:jc w:val="center"/>
        <w:rPr>
          <w:b/>
          <w:bCs/>
          <w:color w:val="156082" w:themeColor="accent1"/>
          <w:sz w:val="32"/>
          <w:szCs w:val="32"/>
        </w:rPr>
      </w:pPr>
      <w:r w:rsidRPr="0013219C">
        <w:rPr>
          <w:b/>
          <w:bCs/>
          <w:color w:val="156082" w:themeColor="accent1"/>
          <w:sz w:val="32"/>
          <w:szCs w:val="32"/>
        </w:rPr>
        <w:softHyphen/>
      </w:r>
      <w:r w:rsidRPr="0013219C">
        <w:rPr>
          <w:b/>
          <w:bCs/>
          <w:color w:val="156082" w:themeColor="accent1"/>
          <w:sz w:val="32"/>
          <w:szCs w:val="32"/>
        </w:rPr>
        <w:softHyphen/>
      </w:r>
      <w:r w:rsidRPr="0013219C">
        <w:rPr>
          <w:b/>
          <w:bCs/>
          <w:color w:val="156082" w:themeColor="accent1"/>
          <w:sz w:val="32"/>
          <w:szCs w:val="32"/>
        </w:rPr>
        <w:softHyphen/>
        <w:t>Physical Education:</w:t>
      </w:r>
      <w:r w:rsidR="251F9BB5" w:rsidRPr="0013219C">
        <w:rPr>
          <w:b/>
          <w:bCs/>
          <w:color w:val="156082" w:themeColor="accent1"/>
          <w:sz w:val="32"/>
          <w:szCs w:val="32"/>
        </w:rPr>
        <w:t xml:space="preserve"> YAG</w:t>
      </w:r>
      <w:r w:rsidRPr="0013219C">
        <w:rPr>
          <w:b/>
          <w:bCs/>
          <w:color w:val="156082" w:themeColor="accent1"/>
          <w:sz w:val="32"/>
          <w:szCs w:val="32"/>
        </w:rPr>
        <w:softHyphen/>
        <w:t xml:space="preserve"> Academy Scope &amp; Sequence </w:t>
      </w:r>
    </w:p>
    <w:p w14:paraId="1D373C43" w14:textId="46040DC5" w:rsidR="000A1D5E" w:rsidRDefault="009311BC" w:rsidP="00476CA3">
      <w:pPr>
        <w:spacing w:after="0"/>
        <w:jc w:val="center"/>
        <w:rPr>
          <w:b/>
          <w:bCs/>
          <w:color w:val="156082" w:themeColor="accent1"/>
          <w:sz w:val="32"/>
          <w:szCs w:val="32"/>
        </w:rPr>
      </w:pPr>
      <w:r w:rsidRPr="0013219C">
        <w:rPr>
          <w:b/>
          <w:bCs/>
          <w:color w:val="156082" w:themeColor="accent1"/>
          <w:sz w:val="32"/>
          <w:szCs w:val="32"/>
        </w:rPr>
        <w:t>Kinder – 2</w:t>
      </w:r>
      <w:r w:rsidRPr="0013219C">
        <w:rPr>
          <w:b/>
          <w:bCs/>
          <w:color w:val="156082" w:themeColor="accent1"/>
          <w:sz w:val="32"/>
          <w:szCs w:val="32"/>
          <w:vertAlign w:val="superscript"/>
        </w:rPr>
        <w:t>nd</w:t>
      </w:r>
    </w:p>
    <w:p w14:paraId="09AE0007" w14:textId="77777777" w:rsidR="00C8722D" w:rsidRDefault="00C8722D" w:rsidP="00476CA3">
      <w:pPr>
        <w:spacing w:after="0"/>
        <w:jc w:val="center"/>
        <w:rPr>
          <w:b/>
          <w:bCs/>
          <w:color w:val="156082" w:themeColor="accent1"/>
          <w:sz w:val="32"/>
          <w:szCs w:val="32"/>
        </w:rPr>
      </w:pPr>
    </w:p>
    <w:tbl>
      <w:tblPr>
        <w:tblStyle w:val="TableGrid"/>
        <w:tblW w:w="10782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0"/>
        <w:gridCol w:w="1424"/>
        <w:gridCol w:w="876"/>
        <w:gridCol w:w="2532"/>
        <w:gridCol w:w="5140"/>
      </w:tblGrid>
      <w:tr w:rsidR="004F241B" w:rsidRPr="00C4104D" w14:paraId="29154ED1" w14:textId="77777777" w:rsidTr="1F097105">
        <w:trPr>
          <w:trHeight w:val="324"/>
        </w:trPr>
        <w:tc>
          <w:tcPr>
            <w:tcW w:w="3110" w:type="dxa"/>
            <w:gridSpan w:val="3"/>
            <w:vAlign w:val="center"/>
          </w:tcPr>
          <w:p w14:paraId="796FCDC7" w14:textId="713D8C8F" w:rsidR="004F241B" w:rsidRPr="009311BC" w:rsidRDefault="004F241B" w:rsidP="00C44B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311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Build to Suite: </w:t>
            </w:r>
            <w:hyperlink r:id="rId13" w:history="1">
              <w:r w:rsidRPr="009311BC">
                <w:rPr>
                  <w:rStyle w:val="Hyperlink"/>
                  <w:rFonts w:ascii="Calibri" w:hAnsi="Calibri" w:cs="Calibri"/>
                  <w:b/>
                  <w:bCs/>
                  <w:color w:val="00B0F0"/>
                  <w:sz w:val="20"/>
                  <w:szCs w:val="20"/>
                  <w:u w:val="none"/>
                </w:rPr>
                <w:t>Academic Calendar</w:t>
              </w:r>
            </w:hyperlink>
          </w:p>
        </w:tc>
        <w:tc>
          <w:tcPr>
            <w:tcW w:w="7672" w:type="dxa"/>
            <w:gridSpan w:val="2"/>
            <w:shd w:val="clear" w:color="auto" w:fill="FAE2D5" w:themeFill="accent2" w:themeFillTint="33"/>
            <w:vAlign w:val="center"/>
          </w:tcPr>
          <w:p w14:paraId="51363ED5" w14:textId="72D98663" w:rsidR="004F241B" w:rsidRPr="009311BC" w:rsidRDefault="004F241B" w:rsidP="00323C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11BC">
              <w:rPr>
                <w:rFonts w:ascii="Calibri" w:hAnsi="Calibri" w:cs="Calibri"/>
                <w:b/>
                <w:bCs/>
                <w:sz w:val="24"/>
                <w:szCs w:val="24"/>
              </w:rPr>
              <w:t>Semester 2 – Instructional Scope &amp; Sequence</w:t>
            </w:r>
          </w:p>
        </w:tc>
      </w:tr>
      <w:tr w:rsidR="000A1D5E" w:rsidRPr="00C4104D" w14:paraId="7E7720C0" w14:textId="77777777" w:rsidTr="1F097105">
        <w:trPr>
          <w:trHeight w:val="469"/>
        </w:trPr>
        <w:tc>
          <w:tcPr>
            <w:tcW w:w="810" w:type="dxa"/>
            <w:shd w:val="clear" w:color="auto" w:fill="000000" w:themeFill="text1"/>
            <w:vAlign w:val="center"/>
          </w:tcPr>
          <w:p w14:paraId="30A028B0" w14:textId="210626F2" w:rsidR="000A1D5E" w:rsidRPr="00C4104D" w:rsidRDefault="000A1D5E" w:rsidP="000A1D5E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Week</w:t>
            </w:r>
          </w:p>
        </w:tc>
        <w:tc>
          <w:tcPr>
            <w:tcW w:w="1424" w:type="dxa"/>
            <w:shd w:val="clear" w:color="auto" w:fill="000000" w:themeFill="text1"/>
            <w:vAlign w:val="center"/>
          </w:tcPr>
          <w:p w14:paraId="0B45B5B7" w14:textId="0410D1C2" w:rsidR="000A1D5E" w:rsidRPr="00C4104D" w:rsidRDefault="000A1D5E" w:rsidP="000A1D5E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Month</w:t>
            </w:r>
          </w:p>
        </w:tc>
        <w:tc>
          <w:tcPr>
            <w:tcW w:w="876" w:type="dxa"/>
            <w:shd w:val="clear" w:color="auto" w:fill="000000" w:themeFill="text1"/>
            <w:vAlign w:val="center"/>
          </w:tcPr>
          <w:p w14:paraId="0C58F5CA" w14:textId="144BA9AA" w:rsidR="000A1D5E" w:rsidRPr="00C4104D" w:rsidRDefault="000A1D5E" w:rsidP="000A1D5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School Days</w:t>
            </w:r>
          </w:p>
        </w:tc>
        <w:tc>
          <w:tcPr>
            <w:tcW w:w="2532" w:type="dxa"/>
            <w:shd w:val="clear" w:color="auto" w:fill="000000" w:themeFill="text1"/>
            <w:vAlign w:val="center"/>
          </w:tcPr>
          <w:p w14:paraId="6F13AE8C" w14:textId="73E30E20" w:rsidR="000A1D5E" w:rsidRPr="00323CE4" w:rsidRDefault="000A1D5E" w:rsidP="000A1D5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K-2</w:t>
            </w: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vertAlign w:val="superscript"/>
              </w:rPr>
              <w:t>nd</w:t>
            </w: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 SPARK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Fitness Lessons</w:t>
            </w:r>
          </w:p>
        </w:tc>
        <w:tc>
          <w:tcPr>
            <w:tcW w:w="5140" w:type="dxa"/>
            <w:shd w:val="clear" w:color="auto" w:fill="000000" w:themeFill="text1"/>
            <w:vAlign w:val="center"/>
          </w:tcPr>
          <w:p w14:paraId="05F40BD8" w14:textId="68A1D769" w:rsidR="000A1D5E" w:rsidRPr="00323CE4" w:rsidRDefault="000A1D5E" w:rsidP="000A1D5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3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Pick 1-2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Mini-</w:t>
            </w:r>
            <w:r w:rsidRPr="00963270">
              <w:rPr>
                <w:rFonts w:ascii="Calibri" w:hAnsi="Calibri" w:cs="Calibri"/>
                <w:b/>
                <w:bCs/>
                <w:sz w:val="18"/>
                <w:szCs w:val="18"/>
              </w:rPr>
              <w:t>Lessons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; modify</w:t>
            </w:r>
            <w:r w:rsidRPr="00963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as need.</w:t>
            </w:r>
          </w:p>
        </w:tc>
      </w:tr>
      <w:tr w:rsidR="00EF45B3" w:rsidRPr="00C4104D" w14:paraId="2EC3D33D" w14:textId="0755E1B0" w:rsidTr="1F097105">
        <w:trPr>
          <w:trHeight w:val="257"/>
        </w:trPr>
        <w:tc>
          <w:tcPr>
            <w:tcW w:w="810" w:type="dxa"/>
            <w:vAlign w:val="center"/>
          </w:tcPr>
          <w:p w14:paraId="2CA0A819" w14:textId="5A72F096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19</w:t>
            </w:r>
          </w:p>
        </w:tc>
        <w:tc>
          <w:tcPr>
            <w:tcW w:w="1424" w:type="dxa"/>
            <w:vAlign w:val="center"/>
          </w:tcPr>
          <w:p w14:paraId="69C499DB" w14:textId="1D41F1F4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Jan.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8-10</w:t>
            </w:r>
          </w:p>
        </w:tc>
        <w:tc>
          <w:tcPr>
            <w:tcW w:w="876" w:type="dxa"/>
            <w:vAlign w:val="center"/>
          </w:tcPr>
          <w:p w14:paraId="2A5D8FD7" w14:textId="1CCFC537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3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354C00D1" w14:textId="712B6835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Catching and </w:t>
            </w:r>
            <w:proofErr w:type="gramStart"/>
            <w:r w:rsidRPr="00C4104D">
              <w:rPr>
                <w:rFonts w:ascii="Calibri" w:hAnsi="Calibri" w:cs="Calibri"/>
                <w:sz w:val="19"/>
                <w:szCs w:val="19"/>
              </w:rPr>
              <w:t>Throwing</w:t>
            </w:r>
            <w:proofErr w:type="gramEnd"/>
            <w:r w:rsidRPr="00C4104D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5140" w:type="dxa"/>
            <w:vMerge w:val="restart"/>
            <w:shd w:val="clear" w:color="auto" w:fill="FAE2D5" w:themeFill="accent2" w:themeFillTint="33"/>
          </w:tcPr>
          <w:p w14:paraId="04BFCCF8" w14:textId="325759AD" w:rsidR="00EF45B3" w:rsidRPr="00C4104D" w:rsidRDefault="000A1D5E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1F097105">
              <w:rPr>
                <w:rFonts w:ascii="Calibri" w:hAnsi="Calibri" w:cs="Calibri"/>
                <w:sz w:val="19"/>
                <w:szCs w:val="19"/>
              </w:rPr>
              <w:t xml:space="preserve">By the end of the unit, students will demonstrate proficiency in catching and throwing underhand and overhand with various objects, aiming for accuracy and distance. * Will develop fundamental catching techniques like receiving balls from both stationery and moving targets, utilizing both hands and scoops. </w:t>
            </w:r>
            <w:r w:rsidR="5DF34EBB" w:rsidRPr="1F097105">
              <w:rPr>
                <w:rFonts w:ascii="Calibri" w:hAnsi="Calibri" w:cs="Calibri"/>
                <w:sz w:val="19"/>
                <w:szCs w:val="19"/>
              </w:rPr>
              <w:t>Acquiring</w:t>
            </w:r>
            <w:r w:rsidRPr="1F097105">
              <w:rPr>
                <w:rFonts w:ascii="Calibri" w:hAnsi="Calibri" w:cs="Calibri"/>
                <w:sz w:val="19"/>
                <w:szCs w:val="19"/>
              </w:rPr>
              <w:t xml:space="preserve"> foundational skills in catching and throwing to lay groundwork for participation in a variety of individual and team sports.</w:t>
            </w:r>
          </w:p>
        </w:tc>
      </w:tr>
      <w:tr w:rsidR="00EF45B3" w:rsidRPr="00C4104D" w14:paraId="2EE1D6BD" w14:textId="7066B457" w:rsidTr="1F097105">
        <w:trPr>
          <w:trHeight w:val="246"/>
        </w:trPr>
        <w:tc>
          <w:tcPr>
            <w:tcW w:w="810" w:type="dxa"/>
            <w:vAlign w:val="center"/>
          </w:tcPr>
          <w:p w14:paraId="4E6F297C" w14:textId="26429221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1424" w:type="dxa"/>
            <w:vAlign w:val="center"/>
          </w:tcPr>
          <w:p w14:paraId="1CE45282" w14:textId="6A2786D6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Jan.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12-17</w:t>
            </w:r>
          </w:p>
        </w:tc>
        <w:tc>
          <w:tcPr>
            <w:tcW w:w="876" w:type="dxa"/>
            <w:vAlign w:val="center"/>
          </w:tcPr>
          <w:p w14:paraId="19975131" w14:textId="3594EBD5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7C5AFA59" w14:textId="2949BAA8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Catching and </w:t>
            </w:r>
            <w:proofErr w:type="gramStart"/>
            <w:r w:rsidRPr="00C4104D">
              <w:rPr>
                <w:rFonts w:ascii="Calibri" w:hAnsi="Calibri" w:cs="Calibri"/>
                <w:sz w:val="19"/>
                <w:szCs w:val="19"/>
              </w:rPr>
              <w:t>Throwing</w:t>
            </w:r>
            <w:proofErr w:type="gramEnd"/>
            <w:r w:rsidRPr="00C4104D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5140" w:type="dxa"/>
            <w:vMerge/>
          </w:tcPr>
          <w:p w14:paraId="2F21686A" w14:textId="77777777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45B3" w:rsidRPr="00C4104D" w14:paraId="382FCD96" w14:textId="160AF3F0" w:rsidTr="1F097105">
        <w:trPr>
          <w:trHeight w:val="1465"/>
        </w:trPr>
        <w:tc>
          <w:tcPr>
            <w:tcW w:w="810" w:type="dxa"/>
            <w:vAlign w:val="center"/>
          </w:tcPr>
          <w:p w14:paraId="0464F5B1" w14:textId="2F110303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1424" w:type="dxa"/>
            <w:vAlign w:val="center"/>
          </w:tcPr>
          <w:p w14:paraId="2DD09CA7" w14:textId="05D4FB1D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Jan.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21-24</w:t>
            </w:r>
          </w:p>
        </w:tc>
        <w:tc>
          <w:tcPr>
            <w:tcW w:w="876" w:type="dxa"/>
            <w:vAlign w:val="center"/>
          </w:tcPr>
          <w:p w14:paraId="303233F6" w14:textId="2D280FD7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532" w:type="dxa"/>
            <w:shd w:val="clear" w:color="auto" w:fill="FAE2D5" w:themeFill="accent2" w:themeFillTint="33"/>
            <w:vAlign w:val="center"/>
          </w:tcPr>
          <w:p w14:paraId="2EADD601" w14:textId="0C8A8D2F" w:rsidR="00EF45B3" w:rsidRPr="00C4104D" w:rsidRDefault="00EF45B3" w:rsidP="00436EF2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Catching and </w:t>
            </w:r>
            <w:proofErr w:type="gramStart"/>
            <w:r w:rsidRPr="00C4104D">
              <w:rPr>
                <w:rFonts w:ascii="Calibri" w:hAnsi="Calibri" w:cs="Calibri"/>
                <w:sz w:val="19"/>
                <w:szCs w:val="19"/>
              </w:rPr>
              <w:t>Throwing</w:t>
            </w:r>
            <w:proofErr w:type="gramEnd"/>
            <w:r w:rsidRPr="00C4104D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5140" w:type="dxa"/>
            <w:vMerge/>
          </w:tcPr>
          <w:p w14:paraId="3D3CFB68" w14:textId="77777777" w:rsidR="00EF45B3" w:rsidRPr="00C4104D" w:rsidRDefault="00EF45B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952659" w:rsidRPr="00C4104D" w14:paraId="397DB3BD" w14:textId="79097E47" w:rsidTr="1F097105">
        <w:trPr>
          <w:trHeight w:val="503"/>
        </w:trPr>
        <w:tc>
          <w:tcPr>
            <w:tcW w:w="810" w:type="dxa"/>
            <w:vAlign w:val="center"/>
          </w:tcPr>
          <w:p w14:paraId="1A8B687B" w14:textId="29F6FAC5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1424" w:type="dxa"/>
            <w:vAlign w:val="center"/>
          </w:tcPr>
          <w:p w14:paraId="713409ED" w14:textId="7B94A7FA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Jan.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27-31</w:t>
            </w:r>
          </w:p>
        </w:tc>
        <w:tc>
          <w:tcPr>
            <w:tcW w:w="876" w:type="dxa"/>
            <w:vAlign w:val="center"/>
          </w:tcPr>
          <w:p w14:paraId="746DC1BB" w14:textId="0D54799F" w:rsidR="00952659" w:rsidRPr="00C4104D" w:rsidRDefault="00952659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04AD3E0A" w14:textId="08C58370" w:rsidR="00952659" w:rsidRPr="00C4104D" w:rsidRDefault="00952659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Dance + Jump Rope / Fitnessgram </w:t>
            </w:r>
          </w:p>
        </w:tc>
        <w:tc>
          <w:tcPr>
            <w:tcW w:w="5140" w:type="dxa"/>
            <w:vMerge w:val="restart"/>
            <w:shd w:val="clear" w:color="auto" w:fill="FAE2D5" w:themeFill="accent2" w:themeFillTint="33"/>
          </w:tcPr>
          <w:p w14:paraId="7C3E5E74" w14:textId="75585116" w:rsidR="00952659" w:rsidRPr="00C4104D" w:rsidRDefault="37CFC8EC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1F097105">
              <w:rPr>
                <w:rFonts w:ascii="Calibri" w:hAnsi="Calibri" w:cs="Calibri"/>
                <w:sz w:val="19"/>
                <w:szCs w:val="19"/>
              </w:rPr>
              <w:t>By</w:t>
            </w:r>
            <w:r w:rsidR="000E4B64" w:rsidRPr="1F097105">
              <w:rPr>
                <w:rFonts w:ascii="Calibri" w:hAnsi="Calibri" w:cs="Calibri"/>
                <w:sz w:val="19"/>
                <w:szCs w:val="19"/>
              </w:rPr>
              <w:t xml:space="preserve"> exploring creative movement and basic body concepts through dance, students will improve spatial awareness, motor control, and cultural awareness, </w:t>
            </w:r>
            <w:r w:rsidR="08CA630E" w:rsidRPr="1F097105">
              <w:rPr>
                <w:rFonts w:ascii="Calibri" w:hAnsi="Calibri" w:cs="Calibri"/>
                <w:sz w:val="19"/>
                <w:szCs w:val="19"/>
              </w:rPr>
              <w:t>laying out</w:t>
            </w:r>
            <w:r w:rsidR="000E4B64" w:rsidRPr="1F097105">
              <w:rPr>
                <w:rFonts w:ascii="Calibri" w:hAnsi="Calibri" w:cs="Calibri"/>
                <w:sz w:val="19"/>
                <w:szCs w:val="19"/>
              </w:rPr>
              <w:t xml:space="preserve"> the groundwork for appreciation and understanding of diverse dance traditions. *</w:t>
            </w:r>
            <w:r w:rsidR="003F186A" w:rsidRPr="1F097105">
              <w:rPr>
                <w:rFonts w:ascii="Calibri" w:hAnsi="Calibri" w:cs="Calibri"/>
                <w:sz w:val="19"/>
                <w:szCs w:val="19"/>
              </w:rPr>
              <w:t>Will</w:t>
            </w:r>
            <w:r w:rsidR="000E4B64" w:rsidRPr="1F097105">
              <w:rPr>
                <w:rFonts w:ascii="Calibri" w:hAnsi="Calibri" w:cs="Calibri"/>
                <w:sz w:val="19"/>
                <w:szCs w:val="19"/>
              </w:rPr>
              <w:t xml:space="preserve"> enhance their movement potential, demonstrating increased intensity, participation, interest, and enjoyment.</w:t>
            </w:r>
          </w:p>
        </w:tc>
      </w:tr>
      <w:tr w:rsidR="00952659" w:rsidRPr="00C4104D" w14:paraId="4F08225A" w14:textId="49C29031" w:rsidTr="1F097105">
        <w:trPr>
          <w:trHeight w:val="503"/>
        </w:trPr>
        <w:tc>
          <w:tcPr>
            <w:tcW w:w="810" w:type="dxa"/>
            <w:vAlign w:val="center"/>
          </w:tcPr>
          <w:p w14:paraId="387CDF21" w14:textId="3EB9F993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23</w:t>
            </w:r>
          </w:p>
        </w:tc>
        <w:tc>
          <w:tcPr>
            <w:tcW w:w="1424" w:type="dxa"/>
            <w:vAlign w:val="center"/>
          </w:tcPr>
          <w:p w14:paraId="2988C9F5" w14:textId="4D369E9F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Feb.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3-7</w:t>
            </w:r>
          </w:p>
        </w:tc>
        <w:tc>
          <w:tcPr>
            <w:tcW w:w="876" w:type="dxa"/>
            <w:vAlign w:val="center"/>
          </w:tcPr>
          <w:p w14:paraId="7FB89517" w14:textId="0C26D4A9" w:rsidR="00952659" w:rsidRPr="00C4104D" w:rsidRDefault="00952659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60E789B6" w14:textId="1C5005C1" w:rsidR="00952659" w:rsidRPr="00C4104D" w:rsidRDefault="00952659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Dance + Jump Rope / Fitnessgram </w:t>
            </w:r>
          </w:p>
        </w:tc>
        <w:tc>
          <w:tcPr>
            <w:tcW w:w="5140" w:type="dxa"/>
            <w:vMerge/>
          </w:tcPr>
          <w:p w14:paraId="48227C05" w14:textId="77777777" w:rsidR="00952659" w:rsidRPr="00C4104D" w:rsidRDefault="00952659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952659" w:rsidRPr="00C4104D" w14:paraId="610ACFC7" w14:textId="46F264BF" w:rsidTr="1F097105">
        <w:trPr>
          <w:trHeight w:val="716"/>
        </w:trPr>
        <w:tc>
          <w:tcPr>
            <w:tcW w:w="810" w:type="dxa"/>
            <w:vAlign w:val="center"/>
          </w:tcPr>
          <w:p w14:paraId="3E725666" w14:textId="77D63C22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1424" w:type="dxa"/>
            <w:vAlign w:val="center"/>
          </w:tcPr>
          <w:p w14:paraId="43695042" w14:textId="7806CFDF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Feb.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11-14</w:t>
            </w:r>
          </w:p>
        </w:tc>
        <w:tc>
          <w:tcPr>
            <w:tcW w:w="876" w:type="dxa"/>
            <w:vAlign w:val="center"/>
          </w:tcPr>
          <w:p w14:paraId="3A38DF93" w14:textId="422D1AB3" w:rsidR="00952659" w:rsidRPr="00C4104D" w:rsidRDefault="00952659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532" w:type="dxa"/>
            <w:shd w:val="clear" w:color="auto" w:fill="FAE2D5" w:themeFill="accent2" w:themeFillTint="33"/>
            <w:vAlign w:val="center"/>
          </w:tcPr>
          <w:p w14:paraId="2CB860DF" w14:textId="44F97B14" w:rsidR="00952659" w:rsidRPr="00C4104D" w:rsidRDefault="00952659" w:rsidP="007F7532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Dance + Jump Rope / Fitnessgram </w:t>
            </w:r>
          </w:p>
        </w:tc>
        <w:tc>
          <w:tcPr>
            <w:tcW w:w="5140" w:type="dxa"/>
            <w:vMerge/>
          </w:tcPr>
          <w:p w14:paraId="5C0FC8A7" w14:textId="77777777" w:rsidR="00952659" w:rsidRPr="00C4104D" w:rsidRDefault="00952659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952659" w:rsidRPr="00C4104D" w14:paraId="40BB3DC0" w14:textId="1070715E" w:rsidTr="1F097105">
        <w:trPr>
          <w:trHeight w:val="257"/>
        </w:trPr>
        <w:tc>
          <w:tcPr>
            <w:tcW w:w="810" w:type="dxa"/>
            <w:vAlign w:val="center"/>
          </w:tcPr>
          <w:p w14:paraId="7F198CB0" w14:textId="237B87B8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1424" w:type="dxa"/>
            <w:vAlign w:val="center"/>
          </w:tcPr>
          <w:p w14:paraId="123738D9" w14:textId="471DE72D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Feb.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17-21</w:t>
            </w:r>
          </w:p>
        </w:tc>
        <w:tc>
          <w:tcPr>
            <w:tcW w:w="876" w:type="dxa"/>
            <w:vAlign w:val="center"/>
          </w:tcPr>
          <w:p w14:paraId="6B8C8883" w14:textId="35A6E839" w:rsidR="00952659" w:rsidRPr="00C4104D" w:rsidRDefault="00952659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341977FB" w14:textId="68FA56F0" w:rsidR="00952659" w:rsidRPr="00C4104D" w:rsidRDefault="00952659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Dribbling, Volleying, Striking</w:t>
            </w:r>
          </w:p>
        </w:tc>
        <w:tc>
          <w:tcPr>
            <w:tcW w:w="5140" w:type="dxa"/>
            <w:vMerge w:val="restart"/>
            <w:shd w:val="clear" w:color="auto" w:fill="FAE2D5" w:themeFill="accent2" w:themeFillTint="33"/>
          </w:tcPr>
          <w:p w14:paraId="44B9DF8A" w14:textId="4E23DD76" w:rsidR="00952659" w:rsidRPr="00C4104D" w:rsidRDefault="00E55496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00E55496">
              <w:rPr>
                <w:rFonts w:ascii="Calibri" w:hAnsi="Calibri" w:cs="Calibri"/>
                <w:sz w:val="19"/>
                <w:szCs w:val="19"/>
              </w:rPr>
              <w:t>By the conclusion of the unit, students will demonstrate proficiency in various manipulative skills, including dribbling, volleying, and striking objects with both short- and long-handled implements, showcasing competency with different-sized balls and implements. *Will develop fundamental movement skills such as bouncing, catching, and dribbling, progressing from basic to more advanced techniques throughout the unit, laying a foundation for continued skill development in sports and recreational activities. *Will enhance their hand-eye coordination, spatial awareness, and motor skills, fostering a deeper understanding and appreciation for a diverse range of movement activities.</w:t>
            </w:r>
          </w:p>
        </w:tc>
      </w:tr>
      <w:tr w:rsidR="00952659" w:rsidRPr="00C4104D" w14:paraId="6ABF950A" w14:textId="4BD4B4DB" w:rsidTr="1F097105">
        <w:trPr>
          <w:trHeight w:val="257"/>
        </w:trPr>
        <w:tc>
          <w:tcPr>
            <w:tcW w:w="810" w:type="dxa"/>
            <w:vAlign w:val="center"/>
          </w:tcPr>
          <w:p w14:paraId="1384EF77" w14:textId="3B4502C5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1424" w:type="dxa"/>
            <w:vAlign w:val="center"/>
          </w:tcPr>
          <w:p w14:paraId="6DE356AF" w14:textId="0F1176DC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Feb.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24-28</w:t>
            </w:r>
          </w:p>
        </w:tc>
        <w:tc>
          <w:tcPr>
            <w:tcW w:w="876" w:type="dxa"/>
            <w:vAlign w:val="center"/>
          </w:tcPr>
          <w:p w14:paraId="45816917" w14:textId="5F27A175" w:rsidR="00952659" w:rsidRPr="00C4104D" w:rsidRDefault="00952659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774E08B4" w14:textId="35EF908E" w:rsidR="00952659" w:rsidRPr="00C4104D" w:rsidRDefault="00952659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Dribbling, Volleying, Striking</w:t>
            </w:r>
          </w:p>
        </w:tc>
        <w:tc>
          <w:tcPr>
            <w:tcW w:w="5140" w:type="dxa"/>
            <w:vMerge/>
          </w:tcPr>
          <w:p w14:paraId="3A2B043C" w14:textId="77777777" w:rsidR="00952659" w:rsidRPr="00C4104D" w:rsidRDefault="00952659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952659" w:rsidRPr="00C4104D" w14:paraId="1A44C145" w14:textId="692486D0" w:rsidTr="1F097105">
        <w:trPr>
          <w:trHeight w:val="246"/>
        </w:trPr>
        <w:tc>
          <w:tcPr>
            <w:tcW w:w="810" w:type="dxa"/>
            <w:vAlign w:val="center"/>
          </w:tcPr>
          <w:p w14:paraId="6DF78B71" w14:textId="3EC4AB20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27</w:t>
            </w:r>
          </w:p>
        </w:tc>
        <w:tc>
          <w:tcPr>
            <w:tcW w:w="1424" w:type="dxa"/>
            <w:vAlign w:val="center"/>
          </w:tcPr>
          <w:p w14:paraId="4CAD5228" w14:textId="6BE6E5F9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 3-7</w:t>
            </w:r>
          </w:p>
        </w:tc>
        <w:tc>
          <w:tcPr>
            <w:tcW w:w="876" w:type="dxa"/>
            <w:vAlign w:val="center"/>
          </w:tcPr>
          <w:p w14:paraId="303595C9" w14:textId="0E69F2AE" w:rsidR="00952659" w:rsidRPr="00C4104D" w:rsidRDefault="00952659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25F6CAF9" w14:textId="45EBFD96" w:rsidR="00952659" w:rsidRPr="00C4104D" w:rsidRDefault="00952659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Dribbling, Volleying, Striking</w:t>
            </w:r>
          </w:p>
        </w:tc>
        <w:tc>
          <w:tcPr>
            <w:tcW w:w="5140" w:type="dxa"/>
            <w:vMerge/>
          </w:tcPr>
          <w:p w14:paraId="3954BF3E" w14:textId="77777777" w:rsidR="00952659" w:rsidRPr="00C4104D" w:rsidRDefault="00952659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952659" w:rsidRPr="00C4104D" w14:paraId="6D812FB5" w14:textId="5BFBB4A6" w:rsidTr="1F097105">
        <w:trPr>
          <w:trHeight w:val="257"/>
        </w:trPr>
        <w:tc>
          <w:tcPr>
            <w:tcW w:w="810" w:type="dxa"/>
            <w:vAlign w:val="center"/>
          </w:tcPr>
          <w:p w14:paraId="47DAC7BD" w14:textId="4737EAB6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1424" w:type="dxa"/>
            <w:vAlign w:val="center"/>
          </w:tcPr>
          <w:p w14:paraId="2F2D842A" w14:textId="194381B2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10-13</w:t>
            </w:r>
          </w:p>
        </w:tc>
        <w:tc>
          <w:tcPr>
            <w:tcW w:w="876" w:type="dxa"/>
            <w:vAlign w:val="center"/>
          </w:tcPr>
          <w:p w14:paraId="003413B5" w14:textId="118FA347" w:rsidR="00952659" w:rsidRPr="00C4104D" w:rsidRDefault="00952659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23915285" w14:textId="4ADCE91B" w:rsidR="00952659" w:rsidRPr="00C4104D" w:rsidRDefault="00952659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Dribbling, Volleying, Striking</w:t>
            </w:r>
          </w:p>
        </w:tc>
        <w:tc>
          <w:tcPr>
            <w:tcW w:w="5140" w:type="dxa"/>
            <w:vMerge/>
          </w:tcPr>
          <w:p w14:paraId="624E3A17" w14:textId="77777777" w:rsidR="00952659" w:rsidRPr="00C4104D" w:rsidRDefault="00952659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952659" w:rsidRPr="00C4104D" w14:paraId="17933E93" w14:textId="2BF0961B" w:rsidTr="1F097105">
        <w:trPr>
          <w:trHeight w:val="1935"/>
        </w:trPr>
        <w:tc>
          <w:tcPr>
            <w:tcW w:w="810" w:type="dxa"/>
            <w:vAlign w:val="center"/>
          </w:tcPr>
          <w:p w14:paraId="77863C70" w14:textId="39042347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29</w:t>
            </w:r>
          </w:p>
        </w:tc>
        <w:tc>
          <w:tcPr>
            <w:tcW w:w="1424" w:type="dxa"/>
            <w:vAlign w:val="center"/>
          </w:tcPr>
          <w:p w14:paraId="73C982D4" w14:textId="60B1EB36" w:rsidR="00952659" w:rsidRPr="00C4104D" w:rsidRDefault="0095265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24-28</w:t>
            </w:r>
          </w:p>
        </w:tc>
        <w:tc>
          <w:tcPr>
            <w:tcW w:w="876" w:type="dxa"/>
            <w:vAlign w:val="center"/>
          </w:tcPr>
          <w:p w14:paraId="14ACFFD2" w14:textId="02B91ABF" w:rsidR="00952659" w:rsidRPr="00C4104D" w:rsidRDefault="00952659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532" w:type="dxa"/>
            <w:shd w:val="clear" w:color="auto" w:fill="FAE2D5" w:themeFill="accent2" w:themeFillTint="33"/>
            <w:vAlign w:val="center"/>
          </w:tcPr>
          <w:p w14:paraId="35FBD4F9" w14:textId="46A844C7" w:rsidR="00952659" w:rsidRPr="00C4104D" w:rsidRDefault="00952659" w:rsidP="00E55496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Dribbling, Volleying, Striking</w:t>
            </w:r>
          </w:p>
        </w:tc>
        <w:tc>
          <w:tcPr>
            <w:tcW w:w="5140" w:type="dxa"/>
            <w:vMerge/>
          </w:tcPr>
          <w:p w14:paraId="47BB5A48" w14:textId="77777777" w:rsidR="00952659" w:rsidRPr="00C4104D" w:rsidRDefault="00952659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8779C3" w:rsidRPr="00C4104D" w14:paraId="57749F28" w14:textId="703EB47E" w:rsidTr="1F097105">
        <w:trPr>
          <w:trHeight w:val="492"/>
        </w:trPr>
        <w:tc>
          <w:tcPr>
            <w:tcW w:w="810" w:type="dxa"/>
            <w:vAlign w:val="center"/>
          </w:tcPr>
          <w:p w14:paraId="568C21DC" w14:textId="5AF3A352" w:rsidR="008779C3" w:rsidRPr="00C4104D" w:rsidRDefault="008779C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424" w:type="dxa"/>
            <w:vAlign w:val="center"/>
          </w:tcPr>
          <w:p w14:paraId="58FBCF0F" w14:textId="0A928232" w:rsidR="008779C3" w:rsidRPr="00C4104D" w:rsidRDefault="008779C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Mar/Apr.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31-4</w:t>
            </w:r>
          </w:p>
        </w:tc>
        <w:tc>
          <w:tcPr>
            <w:tcW w:w="876" w:type="dxa"/>
            <w:vAlign w:val="center"/>
          </w:tcPr>
          <w:p w14:paraId="4F435FFE" w14:textId="5B355286" w:rsidR="008779C3" w:rsidRPr="00C4104D" w:rsidRDefault="008779C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6A157C68" w14:textId="480AF08A" w:rsidR="008779C3" w:rsidRPr="00C4104D" w:rsidRDefault="008779C3" w:rsidP="009F27A4">
            <w:pPr>
              <w:tabs>
                <w:tab w:val="left" w:pos="2495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Games </w:t>
            </w:r>
            <w:r w:rsidR="00706E14">
              <w:rPr>
                <w:rFonts w:ascii="Calibri" w:hAnsi="Calibri" w:cs="Calibri"/>
                <w:sz w:val="19"/>
                <w:szCs w:val="19"/>
              </w:rPr>
              <w:t xml:space="preserve">- </w:t>
            </w:r>
            <w:r w:rsidR="00706E14" w:rsidRPr="00C4104D">
              <w:rPr>
                <w:rFonts w:ascii="Calibri" w:hAnsi="Calibri" w:cs="Calibri"/>
                <w:sz w:val="19"/>
                <w:szCs w:val="19"/>
              </w:rPr>
              <w:t>Introduction to IHT Tracking</w:t>
            </w:r>
          </w:p>
        </w:tc>
        <w:tc>
          <w:tcPr>
            <w:tcW w:w="5140" w:type="dxa"/>
            <w:vMerge w:val="restart"/>
            <w:shd w:val="clear" w:color="auto" w:fill="FAE2D5" w:themeFill="accent2" w:themeFillTint="33"/>
          </w:tcPr>
          <w:p w14:paraId="309F4A19" w14:textId="6D7188CE" w:rsidR="008779C3" w:rsidRPr="00C4104D" w:rsidRDefault="00E31E7B" w:rsidP="009F27A4">
            <w:pPr>
              <w:tabs>
                <w:tab w:val="left" w:pos="2495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By the conclusion </w:t>
            </w:r>
            <w:proofErr w:type="gramStart"/>
            <w:r>
              <w:rPr>
                <w:rFonts w:ascii="Calibri" w:hAnsi="Calibri" w:cs="Calibri"/>
                <w:sz w:val="19"/>
                <w:szCs w:val="19"/>
              </w:rPr>
              <w:t>student</w:t>
            </w:r>
            <w:proofErr w:type="gramEnd"/>
            <w:r w:rsidRPr="00E31E7B">
              <w:rPr>
                <w:rFonts w:ascii="Calibri" w:hAnsi="Calibri" w:cs="Calibri"/>
                <w:sz w:val="19"/>
                <w:szCs w:val="19"/>
              </w:rPr>
              <w:t xml:space="preserve"> will improve their cardiovascular endurance, muscular strength, and coordination, laying the foundation for a healthy and active lifestyle by refining fundamental movement skills, including running, jumping, throwing, and catching, while also enhancing their strategic thinking and cooperation abilities. * Will cultivate essential social skills such as teamwork, communication, and sportsmanship, fostering a positive attitude towards physical activity and lifelong participation in recreational sports and activities.</w:t>
            </w:r>
          </w:p>
        </w:tc>
      </w:tr>
      <w:tr w:rsidR="008779C3" w:rsidRPr="00C4104D" w14:paraId="64AEE4D3" w14:textId="2EF4F86B" w:rsidTr="1F097105">
        <w:trPr>
          <w:trHeight w:val="503"/>
        </w:trPr>
        <w:tc>
          <w:tcPr>
            <w:tcW w:w="810" w:type="dxa"/>
            <w:vAlign w:val="center"/>
          </w:tcPr>
          <w:p w14:paraId="2D2E027D" w14:textId="0413DF75" w:rsidR="008779C3" w:rsidRPr="00C4104D" w:rsidRDefault="008779C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1424" w:type="dxa"/>
            <w:vAlign w:val="center"/>
          </w:tcPr>
          <w:p w14:paraId="59224848" w14:textId="63BA54FF" w:rsidR="008779C3" w:rsidRPr="00C4104D" w:rsidRDefault="008779C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Apr.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7-11</w:t>
            </w:r>
          </w:p>
        </w:tc>
        <w:tc>
          <w:tcPr>
            <w:tcW w:w="876" w:type="dxa"/>
            <w:vAlign w:val="center"/>
          </w:tcPr>
          <w:p w14:paraId="133BC7F4" w14:textId="27ABCB67" w:rsidR="008779C3" w:rsidRPr="00C4104D" w:rsidRDefault="008779C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5C038A67" w14:textId="1D7EC4CB" w:rsidR="008779C3" w:rsidRPr="00706E14" w:rsidRDefault="008779C3" w:rsidP="009F27A4">
            <w:r>
              <w:rPr>
                <w:rFonts w:ascii="Calibri" w:hAnsi="Calibri" w:cs="Calibri"/>
                <w:sz w:val="19"/>
                <w:szCs w:val="19"/>
              </w:rPr>
              <w:t>Games</w:t>
            </w:r>
            <w:r w:rsidR="00706E14">
              <w:rPr>
                <w:rFonts w:ascii="Calibri" w:hAnsi="Calibri" w:cs="Calibri"/>
                <w:sz w:val="19"/>
                <w:szCs w:val="19"/>
              </w:rPr>
              <w:t xml:space="preserve"> -</w:t>
            </w:r>
            <w:r w:rsidR="00706E14" w:rsidRPr="00C4104D">
              <w:rPr>
                <w:rFonts w:ascii="Calibri" w:hAnsi="Calibri" w:cs="Calibri"/>
                <w:sz w:val="19"/>
                <w:szCs w:val="19"/>
              </w:rPr>
              <w:t xml:space="preserve"> Introduction to IHT Tracking</w:t>
            </w:r>
          </w:p>
        </w:tc>
        <w:tc>
          <w:tcPr>
            <w:tcW w:w="5140" w:type="dxa"/>
            <w:vMerge/>
          </w:tcPr>
          <w:p w14:paraId="06EAEB81" w14:textId="77777777" w:rsidR="008779C3" w:rsidRPr="00C4104D" w:rsidRDefault="008779C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8779C3" w:rsidRPr="00C4104D" w14:paraId="5B13D9A8" w14:textId="1B20B825" w:rsidTr="1F097105">
        <w:trPr>
          <w:trHeight w:val="503"/>
        </w:trPr>
        <w:tc>
          <w:tcPr>
            <w:tcW w:w="810" w:type="dxa"/>
            <w:vAlign w:val="center"/>
          </w:tcPr>
          <w:p w14:paraId="7CD86293" w14:textId="34325D94" w:rsidR="008779C3" w:rsidRPr="00C4104D" w:rsidRDefault="008779C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32</w:t>
            </w:r>
          </w:p>
        </w:tc>
        <w:tc>
          <w:tcPr>
            <w:tcW w:w="1424" w:type="dxa"/>
            <w:vAlign w:val="center"/>
          </w:tcPr>
          <w:p w14:paraId="144AA3C8" w14:textId="1DB75753" w:rsidR="008779C3" w:rsidRPr="00C4104D" w:rsidRDefault="008779C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Apr.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14-17</w:t>
            </w:r>
          </w:p>
        </w:tc>
        <w:tc>
          <w:tcPr>
            <w:tcW w:w="876" w:type="dxa"/>
            <w:vAlign w:val="center"/>
          </w:tcPr>
          <w:p w14:paraId="0E79E53C" w14:textId="04A6F767" w:rsidR="008779C3" w:rsidRPr="00C4104D" w:rsidRDefault="008779C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794CAF9A" w14:textId="40582E4B" w:rsidR="008779C3" w:rsidRPr="00706E14" w:rsidRDefault="008779C3" w:rsidP="009F27A4">
            <w:r>
              <w:rPr>
                <w:rFonts w:ascii="Calibri" w:hAnsi="Calibri" w:cs="Calibri"/>
                <w:sz w:val="19"/>
                <w:szCs w:val="19"/>
              </w:rPr>
              <w:t>Games</w:t>
            </w:r>
            <w:r w:rsidR="00706E14">
              <w:rPr>
                <w:rFonts w:ascii="Calibri" w:hAnsi="Calibri" w:cs="Calibri"/>
                <w:sz w:val="19"/>
                <w:szCs w:val="19"/>
              </w:rPr>
              <w:t xml:space="preserve"> -</w:t>
            </w:r>
            <w:r w:rsidR="00706E14" w:rsidRPr="00C4104D">
              <w:rPr>
                <w:rFonts w:ascii="Calibri" w:hAnsi="Calibri" w:cs="Calibri"/>
                <w:sz w:val="19"/>
                <w:szCs w:val="19"/>
              </w:rPr>
              <w:t xml:space="preserve"> Introduction to IHT Tracking</w:t>
            </w:r>
          </w:p>
        </w:tc>
        <w:tc>
          <w:tcPr>
            <w:tcW w:w="5140" w:type="dxa"/>
            <w:vMerge/>
          </w:tcPr>
          <w:p w14:paraId="51452F1E" w14:textId="77777777" w:rsidR="008779C3" w:rsidRPr="00C4104D" w:rsidRDefault="008779C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8779C3" w:rsidRPr="00C4104D" w14:paraId="4F337AC6" w14:textId="776877AE" w:rsidTr="1F097105">
        <w:trPr>
          <w:trHeight w:val="951"/>
        </w:trPr>
        <w:tc>
          <w:tcPr>
            <w:tcW w:w="810" w:type="dxa"/>
            <w:vAlign w:val="center"/>
          </w:tcPr>
          <w:p w14:paraId="041CD4A3" w14:textId="351BF300" w:rsidR="008779C3" w:rsidRPr="00C4104D" w:rsidRDefault="008779C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33</w:t>
            </w:r>
          </w:p>
        </w:tc>
        <w:tc>
          <w:tcPr>
            <w:tcW w:w="1424" w:type="dxa"/>
            <w:vAlign w:val="center"/>
          </w:tcPr>
          <w:p w14:paraId="611617F3" w14:textId="188B550E" w:rsidR="008779C3" w:rsidRPr="00C4104D" w:rsidRDefault="008779C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Apr.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22-25</w:t>
            </w:r>
          </w:p>
        </w:tc>
        <w:tc>
          <w:tcPr>
            <w:tcW w:w="876" w:type="dxa"/>
            <w:vAlign w:val="center"/>
          </w:tcPr>
          <w:p w14:paraId="27A1C1F6" w14:textId="146DDAC0" w:rsidR="008779C3" w:rsidRPr="00C4104D" w:rsidRDefault="008779C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532" w:type="dxa"/>
            <w:shd w:val="clear" w:color="auto" w:fill="FAE2D5" w:themeFill="accent2" w:themeFillTint="33"/>
            <w:vAlign w:val="center"/>
          </w:tcPr>
          <w:p w14:paraId="3C661BCC" w14:textId="59917202" w:rsidR="008779C3" w:rsidRPr="00706E14" w:rsidRDefault="008779C3" w:rsidP="00E31E7B">
            <w:r>
              <w:rPr>
                <w:rFonts w:ascii="Calibri" w:hAnsi="Calibri" w:cs="Calibri"/>
                <w:sz w:val="19"/>
                <w:szCs w:val="19"/>
              </w:rPr>
              <w:t>Games</w:t>
            </w:r>
            <w:r w:rsidR="00706E14">
              <w:rPr>
                <w:rFonts w:ascii="Calibri" w:hAnsi="Calibri" w:cs="Calibri"/>
                <w:sz w:val="19"/>
                <w:szCs w:val="19"/>
              </w:rPr>
              <w:t xml:space="preserve"> -</w:t>
            </w:r>
            <w:r w:rsidR="00706E14" w:rsidRPr="00C4104D">
              <w:rPr>
                <w:rFonts w:ascii="Calibri" w:hAnsi="Calibri" w:cs="Calibri"/>
                <w:sz w:val="19"/>
                <w:szCs w:val="19"/>
              </w:rPr>
              <w:t xml:space="preserve"> Introduction to IHT Tracking</w:t>
            </w:r>
          </w:p>
        </w:tc>
        <w:tc>
          <w:tcPr>
            <w:tcW w:w="5140" w:type="dxa"/>
            <w:vMerge/>
          </w:tcPr>
          <w:p w14:paraId="7DC44DCF" w14:textId="77777777" w:rsidR="008779C3" w:rsidRPr="00C4104D" w:rsidRDefault="008779C3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F84AD9" w:rsidRPr="00C4104D" w14:paraId="1D419F5F" w14:textId="158A5BE3" w:rsidTr="1F097105">
        <w:trPr>
          <w:trHeight w:val="257"/>
        </w:trPr>
        <w:tc>
          <w:tcPr>
            <w:tcW w:w="810" w:type="dxa"/>
            <w:vAlign w:val="center"/>
          </w:tcPr>
          <w:p w14:paraId="6751717E" w14:textId="7A07A288" w:rsidR="00F84AD9" w:rsidRPr="00C4104D" w:rsidRDefault="00F84AD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34</w:t>
            </w:r>
          </w:p>
        </w:tc>
        <w:tc>
          <w:tcPr>
            <w:tcW w:w="1424" w:type="dxa"/>
            <w:vAlign w:val="center"/>
          </w:tcPr>
          <w:p w14:paraId="3A7BDB6C" w14:textId="67C50644" w:rsidR="00F84AD9" w:rsidRPr="00C4104D" w:rsidRDefault="00F84AD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Apr/May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28-2</w:t>
            </w:r>
          </w:p>
        </w:tc>
        <w:tc>
          <w:tcPr>
            <w:tcW w:w="876" w:type="dxa"/>
            <w:vAlign w:val="center"/>
          </w:tcPr>
          <w:p w14:paraId="3C9D803F" w14:textId="556DB14B" w:rsidR="00F84AD9" w:rsidRPr="00C4104D" w:rsidRDefault="00F84AD9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5F40EA75" w14:textId="536114AA" w:rsidR="00F84AD9" w:rsidRPr="00C4104D" w:rsidRDefault="00F84AD9" w:rsidP="009F27A4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Parachute/ Manipulatives</w:t>
            </w:r>
          </w:p>
        </w:tc>
        <w:tc>
          <w:tcPr>
            <w:tcW w:w="5140" w:type="dxa"/>
            <w:vMerge w:val="restart"/>
            <w:shd w:val="clear" w:color="auto" w:fill="FAE2D5" w:themeFill="accent2" w:themeFillTint="33"/>
          </w:tcPr>
          <w:p w14:paraId="77F3D83F" w14:textId="53CDC995" w:rsidR="00F84AD9" w:rsidRPr="00C4104D" w:rsidRDefault="00EA1D4C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00EA1D4C">
              <w:rPr>
                <w:rFonts w:ascii="Calibri" w:hAnsi="Calibri" w:cs="Calibri"/>
                <w:sz w:val="19"/>
                <w:szCs w:val="19"/>
              </w:rPr>
              <w:t xml:space="preserve">By engaging in parachute </w:t>
            </w:r>
            <w:r w:rsidR="00D61007">
              <w:rPr>
                <w:rFonts w:ascii="Calibri" w:hAnsi="Calibri" w:cs="Calibri"/>
                <w:sz w:val="19"/>
                <w:szCs w:val="19"/>
              </w:rPr>
              <w:t>games</w:t>
            </w:r>
            <w:r w:rsidRPr="00EA1D4C">
              <w:rPr>
                <w:rFonts w:ascii="Calibri" w:hAnsi="Calibri" w:cs="Calibri"/>
                <w:sz w:val="19"/>
                <w:szCs w:val="19"/>
              </w:rPr>
              <w:t xml:space="preserve"> and activities that incorporate stretching movements, strength development exercises, and various locomotor and non-locomotor skills</w:t>
            </w:r>
            <w:r w:rsidR="00D61007">
              <w:rPr>
                <w:rFonts w:ascii="Calibri" w:hAnsi="Calibri" w:cs="Calibri"/>
                <w:sz w:val="19"/>
                <w:szCs w:val="19"/>
              </w:rPr>
              <w:t>. *</w:t>
            </w:r>
            <w:proofErr w:type="gramStart"/>
            <w:r w:rsidRPr="00EA1D4C">
              <w:rPr>
                <w:rFonts w:ascii="Calibri" w:hAnsi="Calibri" w:cs="Calibri"/>
                <w:sz w:val="19"/>
                <w:szCs w:val="19"/>
              </w:rPr>
              <w:t>will</w:t>
            </w:r>
            <w:proofErr w:type="gramEnd"/>
            <w:r w:rsidRPr="00EA1D4C">
              <w:rPr>
                <w:rFonts w:ascii="Calibri" w:hAnsi="Calibri" w:cs="Calibri"/>
                <w:sz w:val="19"/>
                <w:szCs w:val="19"/>
              </w:rPr>
              <w:t xml:space="preserve"> improve their physical coordination, strength, and social interaction abilities, creating a well-rounded physical education experience.</w:t>
            </w:r>
          </w:p>
        </w:tc>
      </w:tr>
      <w:tr w:rsidR="00F84AD9" w:rsidRPr="00C4104D" w14:paraId="723C5C3F" w14:textId="5FDEA504" w:rsidTr="1F097105">
        <w:trPr>
          <w:trHeight w:val="257"/>
        </w:trPr>
        <w:tc>
          <w:tcPr>
            <w:tcW w:w="810" w:type="dxa"/>
            <w:vAlign w:val="center"/>
          </w:tcPr>
          <w:p w14:paraId="1516EB5A" w14:textId="3B1A633B" w:rsidR="00F84AD9" w:rsidRPr="00C4104D" w:rsidRDefault="00F84AD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35</w:t>
            </w:r>
          </w:p>
        </w:tc>
        <w:tc>
          <w:tcPr>
            <w:tcW w:w="1424" w:type="dxa"/>
            <w:vAlign w:val="center"/>
          </w:tcPr>
          <w:p w14:paraId="2B4F92C5" w14:textId="121D319E" w:rsidR="00F84AD9" w:rsidRPr="00C4104D" w:rsidRDefault="00F84AD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May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5-9</w:t>
            </w:r>
          </w:p>
        </w:tc>
        <w:tc>
          <w:tcPr>
            <w:tcW w:w="876" w:type="dxa"/>
            <w:vAlign w:val="center"/>
          </w:tcPr>
          <w:p w14:paraId="26BE5673" w14:textId="210EC57D" w:rsidR="00F84AD9" w:rsidRPr="00C4104D" w:rsidRDefault="00F84AD9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44EAAFD2" w14:textId="266A9279" w:rsidR="00F84AD9" w:rsidRPr="00C4104D" w:rsidRDefault="00F84AD9" w:rsidP="00F84AD9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Parachute/ Manipulatives</w:t>
            </w:r>
          </w:p>
        </w:tc>
        <w:tc>
          <w:tcPr>
            <w:tcW w:w="5140" w:type="dxa"/>
            <w:vMerge/>
          </w:tcPr>
          <w:p w14:paraId="7B6D7094" w14:textId="77777777" w:rsidR="00F84AD9" w:rsidRPr="00C4104D" w:rsidRDefault="00F84AD9" w:rsidP="00F84AD9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F84AD9" w:rsidRPr="00C4104D" w14:paraId="1788B822" w14:textId="0064EA10" w:rsidTr="1F097105">
        <w:trPr>
          <w:trHeight w:val="246"/>
        </w:trPr>
        <w:tc>
          <w:tcPr>
            <w:tcW w:w="810" w:type="dxa"/>
            <w:vAlign w:val="center"/>
          </w:tcPr>
          <w:p w14:paraId="7E40570E" w14:textId="682D4CB2" w:rsidR="00F84AD9" w:rsidRPr="00C4104D" w:rsidRDefault="00F84AD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36</w:t>
            </w:r>
          </w:p>
        </w:tc>
        <w:tc>
          <w:tcPr>
            <w:tcW w:w="1424" w:type="dxa"/>
            <w:vAlign w:val="center"/>
          </w:tcPr>
          <w:p w14:paraId="0558C201" w14:textId="7A948CD3" w:rsidR="00F84AD9" w:rsidRPr="00C4104D" w:rsidRDefault="00F84AD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May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12-16</w:t>
            </w:r>
          </w:p>
        </w:tc>
        <w:tc>
          <w:tcPr>
            <w:tcW w:w="876" w:type="dxa"/>
            <w:vAlign w:val="center"/>
          </w:tcPr>
          <w:p w14:paraId="3917550A" w14:textId="4EBB0B33" w:rsidR="00F84AD9" w:rsidRPr="00C4104D" w:rsidRDefault="00F84AD9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7FB10A71" w14:textId="689C787B" w:rsidR="00F84AD9" w:rsidRPr="00C4104D" w:rsidRDefault="00F84AD9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Field Day Games </w:t>
            </w:r>
          </w:p>
        </w:tc>
        <w:tc>
          <w:tcPr>
            <w:tcW w:w="5140" w:type="dxa"/>
            <w:vMerge/>
          </w:tcPr>
          <w:p w14:paraId="3A742960" w14:textId="77777777" w:rsidR="00F84AD9" w:rsidRPr="00C4104D" w:rsidRDefault="00F84AD9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F84AD9" w:rsidRPr="00C4104D" w14:paraId="7235C51F" w14:textId="13F46157" w:rsidTr="1F097105">
        <w:trPr>
          <w:trHeight w:val="458"/>
        </w:trPr>
        <w:tc>
          <w:tcPr>
            <w:tcW w:w="810" w:type="dxa"/>
            <w:vAlign w:val="center"/>
          </w:tcPr>
          <w:p w14:paraId="738A0B32" w14:textId="0A32AE1A" w:rsidR="00F84AD9" w:rsidRPr="00C4104D" w:rsidRDefault="00F84AD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37</w:t>
            </w:r>
          </w:p>
        </w:tc>
        <w:tc>
          <w:tcPr>
            <w:tcW w:w="1424" w:type="dxa"/>
            <w:vAlign w:val="center"/>
          </w:tcPr>
          <w:p w14:paraId="11DC6611" w14:textId="29391A6D" w:rsidR="00F84AD9" w:rsidRPr="00C4104D" w:rsidRDefault="00F84AD9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May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19-23</w:t>
            </w:r>
          </w:p>
        </w:tc>
        <w:tc>
          <w:tcPr>
            <w:tcW w:w="876" w:type="dxa"/>
            <w:vAlign w:val="center"/>
          </w:tcPr>
          <w:p w14:paraId="4F44590A" w14:textId="13D83664" w:rsidR="00F84AD9" w:rsidRPr="00C4104D" w:rsidRDefault="00F84AD9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4FF91D35" w14:textId="55C6EC83" w:rsidR="00F84AD9" w:rsidRPr="00C4104D" w:rsidRDefault="00F84AD9" w:rsidP="009F27A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Field Day Games </w:t>
            </w:r>
          </w:p>
        </w:tc>
        <w:tc>
          <w:tcPr>
            <w:tcW w:w="5140" w:type="dxa"/>
            <w:vMerge/>
          </w:tcPr>
          <w:p w14:paraId="2146F07E" w14:textId="77777777" w:rsidR="00F84AD9" w:rsidRPr="00C4104D" w:rsidRDefault="00F84AD9" w:rsidP="009F27A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45B3" w:rsidRPr="00C4104D" w14:paraId="5A3DAC15" w14:textId="65176C0E" w:rsidTr="1F097105">
        <w:trPr>
          <w:trHeight w:val="257"/>
        </w:trPr>
        <w:tc>
          <w:tcPr>
            <w:tcW w:w="810" w:type="dxa"/>
            <w:vAlign w:val="center"/>
          </w:tcPr>
          <w:p w14:paraId="2915318E" w14:textId="22F43D55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38</w:t>
            </w:r>
          </w:p>
        </w:tc>
        <w:tc>
          <w:tcPr>
            <w:tcW w:w="1424" w:type="dxa"/>
            <w:vAlign w:val="center"/>
          </w:tcPr>
          <w:p w14:paraId="2D1AE164" w14:textId="5BFD65C7" w:rsidR="00EF45B3" w:rsidRPr="00C4104D" w:rsidRDefault="00EF45B3" w:rsidP="00C8722D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May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27-29</w:t>
            </w:r>
          </w:p>
        </w:tc>
        <w:tc>
          <w:tcPr>
            <w:tcW w:w="876" w:type="dxa"/>
            <w:vAlign w:val="center"/>
          </w:tcPr>
          <w:p w14:paraId="7B4573C5" w14:textId="0EE1BA67" w:rsidR="00EF45B3" w:rsidRPr="00C4104D" w:rsidRDefault="00EF45B3" w:rsidP="00C8722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3</w:t>
            </w:r>
          </w:p>
        </w:tc>
        <w:tc>
          <w:tcPr>
            <w:tcW w:w="2532" w:type="dxa"/>
            <w:shd w:val="clear" w:color="auto" w:fill="FAE2D5" w:themeFill="accent2" w:themeFillTint="33"/>
          </w:tcPr>
          <w:p w14:paraId="625EB042" w14:textId="5E6CF6A6" w:rsidR="00EF45B3" w:rsidRPr="00C4104D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Final Week Celebration </w:t>
            </w:r>
          </w:p>
        </w:tc>
        <w:tc>
          <w:tcPr>
            <w:tcW w:w="5140" w:type="dxa"/>
            <w:shd w:val="clear" w:color="auto" w:fill="FAE2D5" w:themeFill="accent2" w:themeFillTint="33"/>
          </w:tcPr>
          <w:p w14:paraId="4E993D9C" w14:textId="77777777" w:rsidR="00EF45B3" w:rsidRPr="00C4104D" w:rsidRDefault="00EF45B3" w:rsidP="009F27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414F0F0D" w14:textId="0BF7C844" w:rsidR="00080CB1" w:rsidRPr="00080CB1" w:rsidRDefault="00080CB1" w:rsidP="00C8722D">
      <w:pPr>
        <w:rPr>
          <w:rFonts w:ascii="Calibri" w:hAnsi="Calibri" w:cs="Calibri"/>
          <w:u w:val="thick"/>
        </w:rPr>
      </w:pPr>
    </w:p>
    <w:sectPr w:rsidR="00080CB1" w:rsidRPr="00080CB1" w:rsidSect="00CF01E1">
      <w:headerReference w:type="default" r:id="rId14"/>
      <w:pgSz w:w="12240" w:h="15840"/>
      <w:pgMar w:top="630" w:right="990" w:bottom="135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4BF6" w14:textId="77777777" w:rsidR="00AC1C4E" w:rsidRDefault="00AC1C4E" w:rsidP="00104296">
      <w:pPr>
        <w:spacing w:after="0" w:line="240" w:lineRule="auto"/>
      </w:pPr>
      <w:r>
        <w:separator/>
      </w:r>
    </w:p>
  </w:endnote>
  <w:endnote w:type="continuationSeparator" w:id="0">
    <w:p w14:paraId="25559434" w14:textId="77777777" w:rsidR="00AC1C4E" w:rsidRDefault="00AC1C4E" w:rsidP="0010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1F30" w14:textId="77777777" w:rsidR="00AC1C4E" w:rsidRDefault="00AC1C4E" w:rsidP="00104296">
      <w:pPr>
        <w:spacing w:after="0" w:line="240" w:lineRule="auto"/>
      </w:pPr>
      <w:r>
        <w:separator/>
      </w:r>
    </w:p>
  </w:footnote>
  <w:footnote w:type="continuationSeparator" w:id="0">
    <w:p w14:paraId="2150FF41" w14:textId="77777777" w:rsidR="00AC1C4E" w:rsidRDefault="00AC1C4E" w:rsidP="0010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4611" w14:textId="297D1589" w:rsidR="00104296" w:rsidRDefault="00104296">
    <w:pPr>
      <w:pStyle w:val="Header"/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AEF474" wp14:editId="3A0A4D04">
              <wp:simplePos x="0" y="0"/>
              <wp:positionH relativeFrom="page">
                <wp:posOffset>4445</wp:posOffset>
              </wp:positionH>
              <wp:positionV relativeFrom="paragraph">
                <wp:posOffset>-490220</wp:posOffset>
              </wp:positionV>
              <wp:extent cx="7768590" cy="91440"/>
              <wp:effectExtent l="0" t="0" r="3810" b="3810"/>
              <wp:wrapNone/>
              <wp:docPr id="71890846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8590" cy="91440"/>
                        <a:chOff x="0" y="0"/>
                        <a:chExt cx="7225983" cy="142876"/>
                      </a:xfrm>
                    </wpg:grpSpPr>
                    <wps:wsp>
                      <wps:cNvPr id="1506959083" name="Rectangle: Rounded Corners 1"/>
                      <wps:cNvSpPr/>
                      <wps:spPr>
                        <a:xfrm rot="10800000">
                          <a:off x="2633663" y="0"/>
                          <a:ext cx="4592320" cy="128588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5299849" name="Rectangle: Rounded Corners 1"/>
                      <wps:cNvSpPr/>
                      <wps:spPr>
                        <a:xfrm rot="10800000">
                          <a:off x="390525" y="9526"/>
                          <a:ext cx="2633472" cy="128270"/>
                        </a:xfrm>
                        <a:prstGeom prst="roundRect">
                          <a:avLst/>
                        </a:prstGeom>
                        <a:solidFill>
                          <a:srgbClr val="FFDE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2491011" name="Rectangle: Rounded Corners 1"/>
                      <wps:cNvSpPr/>
                      <wps:spPr>
                        <a:xfrm rot="10800000">
                          <a:off x="0" y="14288"/>
                          <a:ext cx="975360" cy="128588"/>
                        </a:xfrm>
                        <a:prstGeom prst="roundRect">
                          <a:avLst/>
                        </a:prstGeom>
                        <a:solidFill>
                          <a:srgbClr val="0079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3" style="position:absolute;margin-left:.35pt;margin-top:-38.6pt;width:611.7pt;height:7.2pt;z-index:251659264;mso-position-horizontal-relative:page;mso-height-relative:margin" coordsize="72259,1428" o:spid="_x0000_s1026" w14:anchorId="309690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SpkgMAAOAOAAAOAAAAZHJzL2Uyb0RvYy54bWzsV1tv3CgUfl9p/wPye+PLjK+KU0WTTrRS&#10;1EZJqz4TjMeWMLDAxJP99XsA27n2od3NQ6XJA8GcKx/nfAOnHw8DQ/dU6V7wOohPogBRTkTT810d&#10;fPu6/VAESBvMG8wEp3XwQHXw8ezPP05HWdFEdII1VCFwwnU1yjrojJFVGGrS0QHrEyEpB2Er1IAN&#10;fKpd2Cg8gveBhUkUZeEoVCOVIFRrWL3wwuDM+W9bSsyXttXUIFYHkJtxo3LjnR3Ds1Nc7RSWXU+m&#10;NPAvZDHgnkPQxdUFNhjtVf/K1dATJbRozQkRQyjatifU7QF2E0cvdnOpxF66veyqcScXmADaFzj9&#10;slvy+f5SyVt5rQCJUe4AC/dl93Jo1WD/Q5bo4CB7WCCjB4MILOZ5VqQlIEtAVsbr9QQp6QD3V1ak&#10;+zTbJUlaFitvF6+TIs/sWYRz1PBZLqOE6tCPAOj/BsBthyV1uOoKALhWqG+geNMoK2EvNiuOByjW&#10;GygfzHeMVuhG7HlDG7QRikO1o9hma9MC+wU9XWkAcoYOKQHlFkdFZP9cdUxIJtlqlWUQ5jWe67RM&#10;VsmEZ5wUaVE8wwVXUmlzScWA7KQOoER4YxN1AfD9lTYex1nPpsO4HbnY9ox5qV0BjOeM3cw8MOq1&#10;b2gLkMDxJs6r60a6YQrdY+gjTAjlJvaiDjfULwN+sE3vfrFwR8o4OLSeW4i/+J4c2E5/7du7mfSt&#10;KXXNvBh7PJcwzxPzxouFiyy4WYyHngv11s4Y7GqK7PVnkDw0FqU70TxAwbizhWPSkmx7OIgrrM01&#10;VsAdsAh8aL7A0DIx1oGYZgHqhPrnrXWrDxUN0gCNwEV1oP/eY0UDxP7iUOu+r5BxH+s0t/Whnkru&#10;nkr4ftgIOKbYZeemVt+wedoqMXwH2jy3UUGEOYHYdUCMmj82xnMkEC+h5+dODQhLYnPFbyWxzi2q&#10;tsa+Hr5jJadqNMALn8XcX7h6UY9e11pycb43ou1dsT7iOuENve67692bvojTpCyLdfnePb8qozRJ&#10;XcuXaeLIDop6YkNLCOs8mdgwKZJ8bqSZg+du/pmu14L1jW15C7hWu7ulg7fbi095OvfqU7UjU7RH&#10;pjgyxVvXgyxL1mUcxcCr73s9AEqGi4G9FLnf/keaKPN0lYHU3rX+t7vBj1kiivJyM/8gPlM7ssSR&#10;JX67+4R7UsAzyl1Jpyeffac9/Xb3j8eH6dm/AAAA//8DAFBLAwQUAAYACAAAACEAGL36TuAAAAAJ&#10;AQAADwAAAGRycy9kb3ducmV2LnhtbEyPQUvDQBCF74L/YRnBW7tJ1KbEbEop6qkItoJ4m2anSWh2&#10;NmS3Sfrv3Z7s8c17vPdNvppMKwbqXWNZQTyPQBCXVjdcKfjev8+WIJxH1thaJgUXcrAq7u9yzLQd&#10;+YuGna9EKGGXoYLa+y6T0pU1GXRz2xEH72h7gz7IvpK6xzGUm1YmUbSQBhsOCzV2tKmpPO3ORsHH&#10;iOP6KX4btqfj5vK7f/n82cak1OPDtH4F4Wny/2G44gd0KALTwZ5ZO9EqSENOwSxNExBXO0meYxCH&#10;cFokS5BFLm8/KP4AAAD//wMAUEsBAi0AFAAGAAgAAAAhALaDOJL+AAAA4QEAABMAAAAAAAAAAAAA&#10;AAAAAAAAAFtDb250ZW50X1R5cGVzXS54bWxQSwECLQAUAAYACAAAACEAOP0h/9YAAACUAQAACwAA&#10;AAAAAAAAAAAAAAAvAQAAX3JlbHMvLnJlbHNQSwECLQAUAAYACAAAACEAykrEqZIDAADgDgAADgAA&#10;AAAAAAAAAAAAAAAuAgAAZHJzL2Uyb0RvYy54bWxQSwECLQAUAAYACAAAACEAGL36TuAAAAAJAQAA&#10;DwAAAAAAAAAAAAAAAADsBQAAZHJzL2Rvd25yZXYueG1sUEsFBgAAAAAEAAQA8wAAAPkGAAAAAA==&#10;">
              <v:roundrect id="Rectangle: Rounded Corners 1" style="position:absolute;left:26336;width:45923;height:1285;rotation:180;visibility:visible;mso-wrap-style:square;v-text-anchor:middle" o:spid="_x0000_s1027" fillcolor="#156082 [3204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NhzAAAAOMAAAAPAAAAZHJzL2Rvd25yZXYueG1sRI9BawIx&#10;EIXvgv8hjNCbJrYo7moUFVqEetEK4m3YjLvbbibbTaprf70pCD3OvPe+eTNbtLYSF2p86VjDcKBA&#10;EGfOlJxrOHy89icgfEA2WDkmDTfysJh3OzNMjbvyji77kIsIYZ+ihiKEOpXSZwVZ9ANXE0ft7BqL&#10;IY5NLk2D1wi3lXxWaiwtlhwvFFjTuqDsa/9jI+W4Ntu3d/dpV8ntOz+t/Hnzm2n91GuXUxCB2vBv&#10;fqQ3JtYfqXEyStTkBf5+iguQ8zsAAAD//wMAUEsBAi0AFAAGAAgAAAAhANvh9svuAAAAhQEAABMA&#10;AAAAAAAAAAAAAAAAAAAAAFtDb250ZW50X1R5cGVzXS54bWxQSwECLQAUAAYACAAAACEAWvQsW78A&#10;AAAVAQAACwAAAAAAAAAAAAAAAAAfAQAAX3JlbHMvLnJlbHNQSwECLQAUAAYACAAAACEA5cozYcwA&#10;AADjAAAADwAAAAAAAAAAAAAAAAAHAgAAZHJzL2Rvd25yZXYueG1sUEsFBgAAAAADAAMAtwAAAAAD&#10;AAAAAA==&#10;">
                <v:stroke joinstyle="miter"/>
              </v:roundrect>
              <v:roundrect id="Rectangle: Rounded Corners 1" style="position:absolute;left:3905;top:95;width:26334;height:1282;rotation:180;visibility:visible;mso-wrap-style:square;v-text-anchor:middle" o:spid="_x0000_s1028" fillcolor="#ffde75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3kMzAAAAOIAAAAPAAAAZHJzL2Rvd25yZXYueG1sRI9PS8NA&#10;FMTvQr/D8gQv0m4STU1it0WiFi899I/g8ZF9JqHZtyG7NvHbu4LgcZiZ3zCrzWQ6caHBtZYVxIsI&#10;BHFldcu1gtPxdZ6BcB5ZY2eZFHyTg816drXCQtuR93Q5+FoECLsCFTTe94WUrmrIoFvYnjh4n3Yw&#10;6IMcaqkHHAPcdDKJoqU02HJYaLCnsqHqfPgyCtI7+ojHY/RwO/KuTJ7T0/u2fFHq5np6egThafL/&#10;4b/2m1aQxWmS59l9Dr+Xwh2Q6x8AAAD//wMAUEsBAi0AFAAGAAgAAAAhANvh9svuAAAAhQEAABMA&#10;AAAAAAAAAAAAAAAAAAAAAFtDb250ZW50X1R5cGVzXS54bWxQSwECLQAUAAYACAAAACEAWvQsW78A&#10;AAAVAQAACwAAAAAAAAAAAAAAAAAfAQAAX3JlbHMvLnJlbHNQSwECLQAUAAYACAAAACEAUmN5DMwA&#10;AADiAAAADwAAAAAAAAAAAAAAAAAHAgAAZHJzL2Rvd25yZXYueG1sUEsFBgAAAAADAAMAtwAAAAAD&#10;AAAAAA==&#10;">
                <v:stroke joinstyle="miter"/>
              </v:roundrect>
              <v:roundrect id="Rectangle: Rounded Corners 1" style="position:absolute;top:142;width:9753;height:1286;rotation:180;visibility:visible;mso-wrap-style:square;v-text-anchor:middle" o:spid="_x0000_s1029" fillcolor="#0079c1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7poyQAAAOMAAAAPAAAAZHJzL2Rvd25yZXYueG1sRI9Bi8Iw&#10;EIXvgv8hjLA3TStLdatRlhVFvCxaPextaMa22ExKE7X+eyMseJx5733zZr7sTC1u1LrKsoJ4FIEg&#10;zq2uuFBwzNbDKQjnkTXWlknBgxwsF/3eHFNt77yn28EXIkDYpaig9L5JpXR5SQbdyDbEQTvb1qAP&#10;Y1tI3eI9wE0tx1GUSIMVhwslNvRTUn45XE2gMJ52Out2p9Xx/LuZPBrK1n9KfQy67xkIT51/m//T&#10;Wx3qJ8n48yuO4hheP4UFyMUTAAD//wMAUEsBAi0AFAAGAAgAAAAhANvh9svuAAAAhQEAABMAAAAA&#10;AAAAAAAAAAAAAAAAAFtDb250ZW50X1R5cGVzXS54bWxQSwECLQAUAAYACAAAACEAWvQsW78AAAAV&#10;AQAACwAAAAAAAAAAAAAAAAAfAQAAX3JlbHMvLnJlbHNQSwECLQAUAAYACAAAACEA7PO6aMkAAADj&#10;AAAADwAAAAAAAAAAAAAAAAAHAgAAZHJzL2Rvd25yZXYueG1sUEsFBgAAAAADAAMAtwAAAP0CAAAA&#10;AA==&#10;">
                <v:stroke joinstyle="miter"/>
              </v:roundrect>
              <w10:wrap anchorx="page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3A89A164" wp14:editId="51BF7C24">
          <wp:simplePos x="0" y="0"/>
          <wp:positionH relativeFrom="column">
            <wp:posOffset>-354965</wp:posOffset>
          </wp:positionH>
          <wp:positionV relativeFrom="paragraph">
            <wp:posOffset>-401003</wp:posOffset>
          </wp:positionV>
          <wp:extent cx="1386840" cy="824230"/>
          <wp:effectExtent l="0" t="0" r="3810" b="0"/>
          <wp:wrapNone/>
          <wp:docPr id="998257790" name="Picture 3" descr="A logo with a light bulb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167493" name="Picture 3" descr="A logo with a light bulb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4189"/>
    <w:multiLevelType w:val="hybridMultilevel"/>
    <w:tmpl w:val="725831A2"/>
    <w:lvl w:ilvl="0" w:tplc="DBE2E5C0">
      <w:start w:val="11"/>
      <w:numFmt w:val="bullet"/>
      <w:lvlText w:val="-"/>
      <w:lvlJc w:val="left"/>
      <w:pPr>
        <w:ind w:left="147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" w15:restartNumberingAfterBreak="0">
    <w:nsid w:val="1D27101E"/>
    <w:multiLevelType w:val="hybridMultilevel"/>
    <w:tmpl w:val="5C489F9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AB51023"/>
    <w:multiLevelType w:val="hybridMultilevel"/>
    <w:tmpl w:val="42AAEFC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3201A63"/>
    <w:multiLevelType w:val="hybridMultilevel"/>
    <w:tmpl w:val="078CE096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A557A3"/>
    <w:multiLevelType w:val="hybridMultilevel"/>
    <w:tmpl w:val="9750699A"/>
    <w:lvl w:ilvl="0" w:tplc="401253C8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D61A6B"/>
    <w:multiLevelType w:val="hybridMultilevel"/>
    <w:tmpl w:val="84F0884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9F37F4F"/>
    <w:multiLevelType w:val="hybridMultilevel"/>
    <w:tmpl w:val="47A4EB8A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4584D52"/>
    <w:multiLevelType w:val="hybridMultilevel"/>
    <w:tmpl w:val="38DEEB8E"/>
    <w:lvl w:ilvl="0" w:tplc="5E1A7FF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8284C"/>
    <w:multiLevelType w:val="hybridMultilevel"/>
    <w:tmpl w:val="B962705A"/>
    <w:lvl w:ilvl="0" w:tplc="1AC45B8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775FF"/>
    <w:multiLevelType w:val="hybridMultilevel"/>
    <w:tmpl w:val="08BC73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24611984">
    <w:abstractNumId w:val="9"/>
  </w:num>
  <w:num w:numId="2" w16cid:durableId="1877229376">
    <w:abstractNumId w:val="1"/>
  </w:num>
  <w:num w:numId="3" w16cid:durableId="1625503421">
    <w:abstractNumId w:val="6"/>
  </w:num>
  <w:num w:numId="4" w16cid:durableId="2066176072">
    <w:abstractNumId w:val="3"/>
  </w:num>
  <w:num w:numId="5" w16cid:durableId="379209546">
    <w:abstractNumId w:val="2"/>
  </w:num>
  <w:num w:numId="6" w16cid:durableId="120460940">
    <w:abstractNumId w:val="7"/>
  </w:num>
  <w:num w:numId="7" w16cid:durableId="1550190679">
    <w:abstractNumId w:val="4"/>
  </w:num>
  <w:num w:numId="8" w16cid:durableId="461656752">
    <w:abstractNumId w:val="0"/>
  </w:num>
  <w:num w:numId="9" w16cid:durableId="1925453922">
    <w:abstractNumId w:val="8"/>
  </w:num>
  <w:num w:numId="10" w16cid:durableId="1588002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F6"/>
    <w:rsid w:val="00001B18"/>
    <w:rsid w:val="00003CD0"/>
    <w:rsid w:val="00006F8C"/>
    <w:rsid w:val="000070F5"/>
    <w:rsid w:val="00027E8A"/>
    <w:rsid w:val="00044EE4"/>
    <w:rsid w:val="00063887"/>
    <w:rsid w:val="0006766C"/>
    <w:rsid w:val="00080CB1"/>
    <w:rsid w:val="00083555"/>
    <w:rsid w:val="00086790"/>
    <w:rsid w:val="000927A1"/>
    <w:rsid w:val="000A1D5E"/>
    <w:rsid w:val="000A228B"/>
    <w:rsid w:val="000A62EB"/>
    <w:rsid w:val="000B0BEF"/>
    <w:rsid w:val="000B1ABF"/>
    <w:rsid w:val="000C6DED"/>
    <w:rsid w:val="000D5C9E"/>
    <w:rsid w:val="000E1DE3"/>
    <w:rsid w:val="000E4B64"/>
    <w:rsid w:val="000F55DE"/>
    <w:rsid w:val="000F72EF"/>
    <w:rsid w:val="0010253B"/>
    <w:rsid w:val="00104296"/>
    <w:rsid w:val="001049D4"/>
    <w:rsid w:val="001064D8"/>
    <w:rsid w:val="00130CDC"/>
    <w:rsid w:val="00131D3D"/>
    <w:rsid w:val="0013219C"/>
    <w:rsid w:val="00132DEB"/>
    <w:rsid w:val="00133E2C"/>
    <w:rsid w:val="001427B9"/>
    <w:rsid w:val="00143FEE"/>
    <w:rsid w:val="001466A5"/>
    <w:rsid w:val="001807DC"/>
    <w:rsid w:val="00183A1A"/>
    <w:rsid w:val="001A2219"/>
    <w:rsid w:val="001B2BAC"/>
    <w:rsid w:val="001C0178"/>
    <w:rsid w:val="001C6FDF"/>
    <w:rsid w:val="001E6B10"/>
    <w:rsid w:val="00215795"/>
    <w:rsid w:val="00216250"/>
    <w:rsid w:val="00223906"/>
    <w:rsid w:val="0022422C"/>
    <w:rsid w:val="00230AD5"/>
    <w:rsid w:val="00243EE0"/>
    <w:rsid w:val="00246504"/>
    <w:rsid w:val="002652E7"/>
    <w:rsid w:val="00270A82"/>
    <w:rsid w:val="002738B0"/>
    <w:rsid w:val="00277C91"/>
    <w:rsid w:val="0028010F"/>
    <w:rsid w:val="002959EB"/>
    <w:rsid w:val="002A53DD"/>
    <w:rsid w:val="002C69FD"/>
    <w:rsid w:val="002D3562"/>
    <w:rsid w:val="002D4E9C"/>
    <w:rsid w:val="002D7C25"/>
    <w:rsid w:val="002E5F67"/>
    <w:rsid w:val="002F4215"/>
    <w:rsid w:val="00306A64"/>
    <w:rsid w:val="003157DF"/>
    <w:rsid w:val="00323CE4"/>
    <w:rsid w:val="003260DC"/>
    <w:rsid w:val="00376B63"/>
    <w:rsid w:val="00381473"/>
    <w:rsid w:val="0039034C"/>
    <w:rsid w:val="00392446"/>
    <w:rsid w:val="003973C8"/>
    <w:rsid w:val="003B00CF"/>
    <w:rsid w:val="003B116E"/>
    <w:rsid w:val="003D226F"/>
    <w:rsid w:val="003D3CFD"/>
    <w:rsid w:val="003D51FD"/>
    <w:rsid w:val="003E36F2"/>
    <w:rsid w:val="003F186A"/>
    <w:rsid w:val="003F2583"/>
    <w:rsid w:val="003F3B4D"/>
    <w:rsid w:val="00400102"/>
    <w:rsid w:val="00406555"/>
    <w:rsid w:val="004067F5"/>
    <w:rsid w:val="00415ABE"/>
    <w:rsid w:val="00415D32"/>
    <w:rsid w:val="00422238"/>
    <w:rsid w:val="004264ED"/>
    <w:rsid w:val="004350A9"/>
    <w:rsid w:val="00436EF2"/>
    <w:rsid w:val="00441BB7"/>
    <w:rsid w:val="00476CA3"/>
    <w:rsid w:val="00486077"/>
    <w:rsid w:val="00495A6E"/>
    <w:rsid w:val="004962C9"/>
    <w:rsid w:val="004A12E3"/>
    <w:rsid w:val="004A6836"/>
    <w:rsid w:val="004B6EE5"/>
    <w:rsid w:val="004C5924"/>
    <w:rsid w:val="004C61EC"/>
    <w:rsid w:val="004D40F8"/>
    <w:rsid w:val="004E3578"/>
    <w:rsid w:val="004F1F48"/>
    <w:rsid w:val="004F241B"/>
    <w:rsid w:val="004F287E"/>
    <w:rsid w:val="004F466A"/>
    <w:rsid w:val="005056CC"/>
    <w:rsid w:val="00506350"/>
    <w:rsid w:val="0052052A"/>
    <w:rsid w:val="00525C60"/>
    <w:rsid w:val="0053289D"/>
    <w:rsid w:val="00534E8E"/>
    <w:rsid w:val="00536941"/>
    <w:rsid w:val="00547D96"/>
    <w:rsid w:val="005568DD"/>
    <w:rsid w:val="0056609F"/>
    <w:rsid w:val="00573D0B"/>
    <w:rsid w:val="00591F20"/>
    <w:rsid w:val="0059282E"/>
    <w:rsid w:val="00594DCD"/>
    <w:rsid w:val="0059541E"/>
    <w:rsid w:val="005961D8"/>
    <w:rsid w:val="005A038F"/>
    <w:rsid w:val="005B29DD"/>
    <w:rsid w:val="005B61D1"/>
    <w:rsid w:val="005C38F1"/>
    <w:rsid w:val="005C7587"/>
    <w:rsid w:val="005D6B00"/>
    <w:rsid w:val="005E0EF0"/>
    <w:rsid w:val="005E1CCF"/>
    <w:rsid w:val="006047F0"/>
    <w:rsid w:val="0060740D"/>
    <w:rsid w:val="00612E8E"/>
    <w:rsid w:val="00624EE6"/>
    <w:rsid w:val="00635F79"/>
    <w:rsid w:val="0063616F"/>
    <w:rsid w:val="00637284"/>
    <w:rsid w:val="00651854"/>
    <w:rsid w:val="00651EFB"/>
    <w:rsid w:val="00662B13"/>
    <w:rsid w:val="00664872"/>
    <w:rsid w:val="006709D5"/>
    <w:rsid w:val="006878E3"/>
    <w:rsid w:val="00693815"/>
    <w:rsid w:val="006B0E52"/>
    <w:rsid w:val="006C27C1"/>
    <w:rsid w:val="006C53FC"/>
    <w:rsid w:val="006D49A9"/>
    <w:rsid w:val="006D6F61"/>
    <w:rsid w:val="006E12F9"/>
    <w:rsid w:val="006F2134"/>
    <w:rsid w:val="006F6CC7"/>
    <w:rsid w:val="006F6D55"/>
    <w:rsid w:val="00706E14"/>
    <w:rsid w:val="00710E35"/>
    <w:rsid w:val="00724FF0"/>
    <w:rsid w:val="0073172E"/>
    <w:rsid w:val="00736139"/>
    <w:rsid w:val="00742209"/>
    <w:rsid w:val="007423C5"/>
    <w:rsid w:val="0075033D"/>
    <w:rsid w:val="0075174E"/>
    <w:rsid w:val="00764584"/>
    <w:rsid w:val="007654BB"/>
    <w:rsid w:val="007670C4"/>
    <w:rsid w:val="00777830"/>
    <w:rsid w:val="00791062"/>
    <w:rsid w:val="007938F6"/>
    <w:rsid w:val="007B6AFE"/>
    <w:rsid w:val="007C04F6"/>
    <w:rsid w:val="007C1283"/>
    <w:rsid w:val="007F4A9A"/>
    <w:rsid w:val="007F7532"/>
    <w:rsid w:val="0080192C"/>
    <w:rsid w:val="00804CBC"/>
    <w:rsid w:val="00820BAC"/>
    <w:rsid w:val="00835F0D"/>
    <w:rsid w:val="008363AD"/>
    <w:rsid w:val="00836848"/>
    <w:rsid w:val="00845813"/>
    <w:rsid w:val="00846044"/>
    <w:rsid w:val="008632A1"/>
    <w:rsid w:val="0086344C"/>
    <w:rsid w:val="0087566F"/>
    <w:rsid w:val="00876499"/>
    <w:rsid w:val="008779C3"/>
    <w:rsid w:val="0089005A"/>
    <w:rsid w:val="008A2FD1"/>
    <w:rsid w:val="008B3DB3"/>
    <w:rsid w:val="008B6298"/>
    <w:rsid w:val="008B6425"/>
    <w:rsid w:val="008C13BE"/>
    <w:rsid w:val="008C2D86"/>
    <w:rsid w:val="008D011A"/>
    <w:rsid w:val="008D2C18"/>
    <w:rsid w:val="008E2DF6"/>
    <w:rsid w:val="008E5970"/>
    <w:rsid w:val="008E5CFC"/>
    <w:rsid w:val="008F7F67"/>
    <w:rsid w:val="009032F1"/>
    <w:rsid w:val="00907153"/>
    <w:rsid w:val="0091306B"/>
    <w:rsid w:val="009167F2"/>
    <w:rsid w:val="009311BC"/>
    <w:rsid w:val="0093385A"/>
    <w:rsid w:val="00934CF3"/>
    <w:rsid w:val="00952659"/>
    <w:rsid w:val="00961412"/>
    <w:rsid w:val="00963270"/>
    <w:rsid w:val="00963F3B"/>
    <w:rsid w:val="009871B1"/>
    <w:rsid w:val="009901D1"/>
    <w:rsid w:val="00994A73"/>
    <w:rsid w:val="009B6169"/>
    <w:rsid w:val="009C7D9C"/>
    <w:rsid w:val="009D1E38"/>
    <w:rsid w:val="009E5346"/>
    <w:rsid w:val="009F27A4"/>
    <w:rsid w:val="009F46E5"/>
    <w:rsid w:val="00A118F9"/>
    <w:rsid w:val="00A312F5"/>
    <w:rsid w:val="00A31309"/>
    <w:rsid w:val="00A32D1F"/>
    <w:rsid w:val="00A57453"/>
    <w:rsid w:val="00A6240F"/>
    <w:rsid w:val="00A759F9"/>
    <w:rsid w:val="00A833F3"/>
    <w:rsid w:val="00A855C4"/>
    <w:rsid w:val="00A931F2"/>
    <w:rsid w:val="00A97AC8"/>
    <w:rsid w:val="00AB1A12"/>
    <w:rsid w:val="00AB2E3F"/>
    <w:rsid w:val="00AB314B"/>
    <w:rsid w:val="00AC1C4E"/>
    <w:rsid w:val="00AC3135"/>
    <w:rsid w:val="00AC4678"/>
    <w:rsid w:val="00AD76D5"/>
    <w:rsid w:val="00AE7B41"/>
    <w:rsid w:val="00AF064D"/>
    <w:rsid w:val="00B15CC0"/>
    <w:rsid w:val="00B23E08"/>
    <w:rsid w:val="00B44CA6"/>
    <w:rsid w:val="00B50826"/>
    <w:rsid w:val="00B57D2D"/>
    <w:rsid w:val="00B747E0"/>
    <w:rsid w:val="00B8178B"/>
    <w:rsid w:val="00B82B16"/>
    <w:rsid w:val="00B83B82"/>
    <w:rsid w:val="00B95276"/>
    <w:rsid w:val="00BA0AD3"/>
    <w:rsid w:val="00BB21C5"/>
    <w:rsid w:val="00BB738C"/>
    <w:rsid w:val="00BD1D03"/>
    <w:rsid w:val="00BE0C7A"/>
    <w:rsid w:val="00C07705"/>
    <w:rsid w:val="00C1026A"/>
    <w:rsid w:val="00C12E89"/>
    <w:rsid w:val="00C1430E"/>
    <w:rsid w:val="00C16174"/>
    <w:rsid w:val="00C16CE1"/>
    <w:rsid w:val="00C17778"/>
    <w:rsid w:val="00C21C98"/>
    <w:rsid w:val="00C4104D"/>
    <w:rsid w:val="00C41D04"/>
    <w:rsid w:val="00C44BA6"/>
    <w:rsid w:val="00C55E6F"/>
    <w:rsid w:val="00C6284F"/>
    <w:rsid w:val="00C70534"/>
    <w:rsid w:val="00C738F8"/>
    <w:rsid w:val="00C8722D"/>
    <w:rsid w:val="00C91BEE"/>
    <w:rsid w:val="00C97C8F"/>
    <w:rsid w:val="00CC4D0A"/>
    <w:rsid w:val="00CC53CB"/>
    <w:rsid w:val="00CD10B8"/>
    <w:rsid w:val="00CD2F44"/>
    <w:rsid w:val="00CD65C2"/>
    <w:rsid w:val="00CD7D38"/>
    <w:rsid w:val="00CE332F"/>
    <w:rsid w:val="00CF01E1"/>
    <w:rsid w:val="00CF1650"/>
    <w:rsid w:val="00CF5D89"/>
    <w:rsid w:val="00D02FE2"/>
    <w:rsid w:val="00D04C0E"/>
    <w:rsid w:val="00D129F7"/>
    <w:rsid w:val="00D44F83"/>
    <w:rsid w:val="00D61007"/>
    <w:rsid w:val="00D70B7A"/>
    <w:rsid w:val="00D7470D"/>
    <w:rsid w:val="00D75EA0"/>
    <w:rsid w:val="00D8014D"/>
    <w:rsid w:val="00D843C6"/>
    <w:rsid w:val="00D85AB8"/>
    <w:rsid w:val="00D943A0"/>
    <w:rsid w:val="00D96361"/>
    <w:rsid w:val="00DA10EC"/>
    <w:rsid w:val="00DC242B"/>
    <w:rsid w:val="00DE6BFD"/>
    <w:rsid w:val="00DF0022"/>
    <w:rsid w:val="00E017F2"/>
    <w:rsid w:val="00E043F3"/>
    <w:rsid w:val="00E0488F"/>
    <w:rsid w:val="00E1448B"/>
    <w:rsid w:val="00E15062"/>
    <w:rsid w:val="00E152B3"/>
    <w:rsid w:val="00E20195"/>
    <w:rsid w:val="00E264B8"/>
    <w:rsid w:val="00E31E7B"/>
    <w:rsid w:val="00E37291"/>
    <w:rsid w:val="00E41B11"/>
    <w:rsid w:val="00E4579F"/>
    <w:rsid w:val="00E523BE"/>
    <w:rsid w:val="00E55496"/>
    <w:rsid w:val="00E55ADE"/>
    <w:rsid w:val="00E67C2B"/>
    <w:rsid w:val="00E742FB"/>
    <w:rsid w:val="00E849E6"/>
    <w:rsid w:val="00E910BF"/>
    <w:rsid w:val="00E962A8"/>
    <w:rsid w:val="00EA0766"/>
    <w:rsid w:val="00EA1D4C"/>
    <w:rsid w:val="00EA2556"/>
    <w:rsid w:val="00EA7ACD"/>
    <w:rsid w:val="00EB4136"/>
    <w:rsid w:val="00EC16BE"/>
    <w:rsid w:val="00EC3958"/>
    <w:rsid w:val="00EC640C"/>
    <w:rsid w:val="00EC6BED"/>
    <w:rsid w:val="00ED358E"/>
    <w:rsid w:val="00EF45B3"/>
    <w:rsid w:val="00EF78E8"/>
    <w:rsid w:val="00F12390"/>
    <w:rsid w:val="00F16EC6"/>
    <w:rsid w:val="00F201D7"/>
    <w:rsid w:val="00F234F9"/>
    <w:rsid w:val="00F32676"/>
    <w:rsid w:val="00F3575B"/>
    <w:rsid w:val="00F52B08"/>
    <w:rsid w:val="00F60B70"/>
    <w:rsid w:val="00F70D08"/>
    <w:rsid w:val="00F72B77"/>
    <w:rsid w:val="00F800C6"/>
    <w:rsid w:val="00F8429E"/>
    <w:rsid w:val="00F84AD9"/>
    <w:rsid w:val="00F875E0"/>
    <w:rsid w:val="00FA00BE"/>
    <w:rsid w:val="00FA7ED2"/>
    <w:rsid w:val="00FB1C40"/>
    <w:rsid w:val="00FB4209"/>
    <w:rsid w:val="00FC0DBE"/>
    <w:rsid w:val="00FC5833"/>
    <w:rsid w:val="00FD028C"/>
    <w:rsid w:val="00FD0E1C"/>
    <w:rsid w:val="00FD2C64"/>
    <w:rsid w:val="00FD5114"/>
    <w:rsid w:val="00FD6E7D"/>
    <w:rsid w:val="00FE7090"/>
    <w:rsid w:val="00FF213A"/>
    <w:rsid w:val="00FF427E"/>
    <w:rsid w:val="08CA630E"/>
    <w:rsid w:val="14F805BF"/>
    <w:rsid w:val="18D39419"/>
    <w:rsid w:val="18F3664A"/>
    <w:rsid w:val="1955FF96"/>
    <w:rsid w:val="1F097105"/>
    <w:rsid w:val="2264233E"/>
    <w:rsid w:val="24292092"/>
    <w:rsid w:val="251F9BB5"/>
    <w:rsid w:val="368F8EA5"/>
    <w:rsid w:val="36ECF5FE"/>
    <w:rsid w:val="37CFC8EC"/>
    <w:rsid w:val="4042D113"/>
    <w:rsid w:val="4ABD02C1"/>
    <w:rsid w:val="51D4AB0E"/>
    <w:rsid w:val="5DF34EBB"/>
    <w:rsid w:val="64C11139"/>
    <w:rsid w:val="65461ED0"/>
    <w:rsid w:val="728C66C8"/>
    <w:rsid w:val="773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52FD"/>
  <w15:chartTrackingRefBased/>
  <w15:docId w15:val="{AEA959A4-54AC-45EC-BFA5-87A75836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4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47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7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55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296"/>
  </w:style>
  <w:style w:type="paragraph" w:styleId="Footer">
    <w:name w:val="footer"/>
    <w:basedOn w:val="Normal"/>
    <w:link w:val="FooterChar"/>
    <w:uiPriority w:val="99"/>
    <w:unhideWhenUsed/>
    <w:rsid w:val="0010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855052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477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44211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2521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6860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423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663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deapublicschools.org/parents/academic-calenda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deapublicschools.org/parents/academic-calendar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hrome-extension://efaidnbmnnnibpcajpcglclefindmkaj/https:/tea.texas.gov/student-assessment/testing/student-assessment-testing-calendar-24-25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chrome-extension://efaidnbmnnnibpcajpcglclefindmkaj/https:/ideapublicschools.org/wp-content/uploads/2024/03/RGV_AcademicCalendar_24-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  <SharedWithUsers xmlns="616acd72-ca2b-4d78-9c12-b38d9fc201f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95B1C0D-9729-4E09-8AFD-32074195DBF3}"/>
</file>

<file path=customXml/itemProps2.xml><?xml version="1.0" encoding="utf-8"?>
<ds:datastoreItem xmlns:ds="http://schemas.openxmlformats.org/officeDocument/2006/customXml" ds:itemID="{144BEB36-9BF8-4EAC-A8E4-B0FEDDC3A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3EDC7-DE73-48EB-B7AE-3006ABE9C3CF}">
  <ds:schemaRefs>
    <ds:schemaRef ds:uri="http://schemas.microsoft.com/office/2006/metadata/properties"/>
    <ds:schemaRef ds:uri="http://schemas.microsoft.com/office/infopath/2007/PartnerControls"/>
    <ds:schemaRef ds:uri="61205706-8513-4ebc-b428-4cc0d2846099"/>
    <ds:schemaRef ds:uri="1609f21d-a17b-46eb-8b22-99ce3c694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5861</Characters>
  <Application>Microsoft Office Word</Application>
  <DocSecurity>0</DocSecurity>
  <Lines>317</Lines>
  <Paragraphs>193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Kirksey</dc:creator>
  <cp:keywords/>
  <dc:description/>
  <cp:lastModifiedBy>Eren Kirksey</cp:lastModifiedBy>
  <cp:revision>201</cp:revision>
  <dcterms:created xsi:type="dcterms:W3CDTF">2024-05-05T17:26:00Z</dcterms:created>
  <dcterms:modified xsi:type="dcterms:W3CDTF">2025-12-09T21:00:00Z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Order">
    <vt:r8>6779400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{"FileActivityType":"9","FileActivityTimeStamp":"2024-09-23T16:44:37.903Z","FileActivityUsersOnPage":[{"DisplayName":"Claudia Guanche Ruiz","Id":"claudia.guancheruiz@ideapublicschools.org"},{"DisplayName":"Mikayla Banks Crockett","Id":"mikayla.bankscrocket@ideapublicschools.org"}],"FileActivityNavigationId":null}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